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keepNext w:val="false"/>
        <w:widowControl w:val="false"/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ОПРОСНЫЙ ЛИСТ </w:t>
        <w:br/>
        <w:t xml:space="preserve"> для проведения публичных консультаций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муниципального нормативного правового акта – решения городской Думы города Дзержинска о внесение изменений в Положение </w:t>
        <w:br/>
        <w:t>о муниципальном земельном контроле, утвержденное решением городской Думы от 28.10.2021 № 219 «Об утверждении Положения о муниципальном  земельном контроле» (с изменениями от 16.12.2021 № 242, от 24.02.2022 № 268).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Ф.И.О. контактного лица: 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телефона:__________________________________________________________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keepNext w:val="false"/>
        <w:widowControl w:val="false"/>
        <w:jc w:val="center"/>
        <w:rPr>
          <w:b w:val="false"/>
          <w:b w:val="false"/>
          <w:sz w:val="28"/>
          <w:szCs w:val="28"/>
        </w:rPr>
      </w:pPr>
      <w:bookmarkStart w:id="0" w:name="sub_1202"/>
      <w:r>
        <w:rPr>
          <w:b w:val="false"/>
          <w:sz w:val="28"/>
          <w:szCs w:val="28"/>
        </w:rPr>
        <w:t xml:space="preserve">Перечень вопросов, </w:t>
        <w:br/>
        <w:t>обсуждаемых в ходе проведения публичных консультаций</w:t>
      </w:r>
      <w:bookmarkEnd w:id="0"/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1" w:name="sub_12021"/>
      <w:r>
        <w:rPr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  <w:bookmarkEnd w:id="1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892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firstRow="0" w:lastRow="0" w:firstColumn="0" w:lastColumn="0"/>
      </w:tblPr>
      <w:tblGrid>
        <w:gridCol w:w="8925"/>
      </w:tblGrid>
      <w:tr>
        <w:trPr/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2" w:name="sub_12022"/>
      <w:r>
        <w:rPr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  <w:bookmarkEnd w:id="2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892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925"/>
      </w:tblGrid>
      <w:tr>
        <w:trPr/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3" w:name="sub_12023"/>
      <w:r>
        <w:rPr>
          <w:sz w:val="28"/>
          <w:szCs w:val="28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более эффективны?</w:t>
      </w:r>
      <w:bookmarkEnd w:id="3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892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925"/>
      </w:tblGrid>
      <w:tr>
        <w:trPr/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4" w:name="_GoBack"/>
      <w:bookmarkStart w:id="5" w:name="_GoBack"/>
      <w:bookmarkEnd w:id="5"/>
    </w:p>
    <w:p>
      <w:pPr>
        <w:pStyle w:val="Normal"/>
        <w:jc w:val="both"/>
        <w:rPr>
          <w:sz w:val="28"/>
          <w:szCs w:val="28"/>
        </w:rPr>
      </w:pPr>
      <w:bookmarkStart w:id="6" w:name="sub_12024"/>
      <w:bookmarkEnd w:id="6"/>
      <w:r>
        <w:rPr>
          <w:sz w:val="28"/>
          <w:szCs w:val="28"/>
        </w:rPr>
        <w:t xml:space="preserve">4. Каких, по Вашей оценке, субъектов предпринимательской </w:t>
        <w:br/>
        <w:t xml:space="preserve">и инвестиционной деятельности затрагивает данное правовое регулирование (по видам субъектов, по отраслям, по количеству таких субъектов в городе </w:t>
        <w:br/>
        <w:t>и прочее)?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7" w:name="sub_120241"/>
      <w:bookmarkStart w:id="8" w:name="sub_120241"/>
      <w:bookmarkEnd w:id="8"/>
    </w:p>
    <w:tbl>
      <w:tblPr>
        <w:tblW w:w="892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925"/>
      </w:tblGrid>
      <w:tr>
        <w:trPr/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9" w:name="sub_12025"/>
      <w:r>
        <w:rPr>
          <w:sz w:val="28"/>
          <w:szCs w:val="28"/>
        </w:rPr>
        <w:t xml:space="preserve">5. Влияет ли данное правовое регулирование на конкурентную среду </w:t>
        <w:br/>
        <w:t>в отрасли? Если да, то как? Приведите, по возможности, количественные оценки.</w:t>
      </w:r>
      <w:bookmarkEnd w:id="9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892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925"/>
      </w:tblGrid>
      <w:tr>
        <w:trPr/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10" w:name="sub_12026"/>
      <w:r>
        <w:rPr>
          <w:sz w:val="28"/>
          <w:szCs w:val="28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</w:t>
        <w:br/>
        <w:t>не соответствуют или противоречат иным действующим нормативным правовым актам? Если да, укажите такие нормы и нормативные правовые акты.</w:t>
      </w:r>
      <w:bookmarkEnd w:id="10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892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925"/>
      </w:tblGrid>
      <w:tr>
        <w:trPr/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11" w:name="sub_12027"/>
      <w:r>
        <w:rPr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  <w:bookmarkEnd w:id="11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имеется ли смысловое противоречие с целями правового регулирования </w:t>
        <w:br/>
        <w:t>или существующей проблемой либо положение не способствует достижению целей регулирования;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имеются ли технические ошибки;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приводит ли исполнение положений правового регулирования </w:t>
        <w:br/>
        <w:t>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приводит ли к невозможности совершения законных действий субъектами предпринимательской и инвестиционной деятельности (например, в связи </w:t>
        <w:br/>
        <w:t xml:space="preserve">с отсутствием требуемой правовым регулированием инфраструктуры, организационных или технических условий, технологий), вводит </w:t>
        <w:br/>
        <w:t>ли не оптимальный режим осуществления операционной деятельности;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892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925"/>
      </w:tblGrid>
      <w:tr>
        <w:trPr/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12" w:name="sub_12028"/>
      <w:r>
        <w:rPr>
          <w:sz w:val="28"/>
          <w:szCs w:val="28"/>
        </w:rPr>
        <w:t xml:space="preserve">8. К каким последствиям может привести правовое регулирование в части невозможности исполнения субъектами предпринимательской </w:t>
        <w:br/>
        <w:t xml:space="preserve">и инвестиционной деятельности дополнительных обязанностей, возникновения избыточных административных и иных ограничений </w:t>
        <w:br/>
        <w:t>и обязанностей для субъектов предпринимательской и инвестиционной деятельности? Приведите конкретные примеры.</w:t>
      </w:r>
      <w:bookmarkEnd w:id="12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892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925"/>
      </w:tblGrid>
      <w:tr>
        <w:trPr/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13" w:name="sub_12029"/>
      <w:r>
        <w:rPr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  <w:bookmarkEnd w:id="13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892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925"/>
      </w:tblGrid>
      <w:tr>
        <w:trPr/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14" w:name="sub_120210"/>
      <w:r>
        <w:rPr>
          <w:sz w:val="28"/>
          <w:szCs w:val="28"/>
        </w:rPr>
        <w:t xml:space="preserve">10. Какие, на Ваш взгляд, возникают проблемы и трудности с контролем соблюдения требований и норм данного нормативного акта? Является </w:t>
        <w:br/>
        <w:t xml:space="preserve">ли данное правовое регулирование недискриминационным по отношению </w:t>
        <w:br/>
        <w:t>ко всем его адресатам, то есть все ли адресаты правового регулирования находятся в одинаковых условиях после его введения?</w:t>
      </w:r>
      <w:bookmarkEnd w:id="14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892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925"/>
      </w:tblGrid>
      <w:tr>
        <w:trPr/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892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925"/>
      </w:tblGrid>
      <w:tr>
        <w:trPr/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6d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c96d49"/>
    <w:pPr>
      <w:keepNext w:val="true"/>
      <w:jc w:val="both"/>
      <w:outlineLvl w:val="0"/>
    </w:pPr>
    <w:rPr>
      <w:b/>
      <w:bCs/>
    </w:rPr>
  </w:style>
  <w:style w:type="paragraph" w:styleId="5">
    <w:name w:val="Heading 5"/>
    <w:basedOn w:val="Normal"/>
    <w:next w:val="Normal"/>
    <w:qFormat/>
    <w:pPr>
      <w:keepNext w:val="true"/>
      <w:jc w:val="center"/>
      <w:outlineLvl w:val="4"/>
    </w:pPr>
    <w:rPr>
      <w:b/>
      <w:bCs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c96d4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Верхний колонтитул Знак"/>
    <w:qFormat/>
    <w:rPr>
      <w:sz w:val="24"/>
      <w:szCs w:val="24"/>
    </w:rPr>
  </w:style>
  <w:style w:type="character" w:styleId="Style14">
    <w:name w:val="Основной текст Знак"/>
    <w:qFormat/>
    <w:rPr>
      <w:sz w:val="28"/>
      <w:szCs w:val="28"/>
    </w:rPr>
  </w:style>
  <w:style w:type="character" w:styleId="Style15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lang w:val="ru-RU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 w:customStyle="1">
    <w:name w:val="Нормальный (таблица)"/>
    <w:basedOn w:val="Normal"/>
    <w:next w:val="Normal"/>
    <w:uiPriority w:val="99"/>
    <w:qFormat/>
    <w:rsid w:val="00c96d49"/>
    <w:pPr>
      <w:jc w:val="both"/>
    </w:pPr>
    <w:rPr>
      <w:rFonts w:ascii="Arial" w:hAnsi="Arial" w:cs="Arial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>
      <w:widowControl w:val="false"/>
      <w:ind w:left="930" w:right="0" w:hanging="0"/>
    </w:pPr>
    <w:rPr>
      <w:sz w:val="22"/>
      <w:szCs w:val="22"/>
      <w:lang w:bidi="ru-RU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har">
    <w:name w:val=" Char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2">
    <w:name w:val="Основной текст 2"/>
    <w:basedOn w:val="Normal"/>
    <w:qFormat/>
    <w:pPr>
      <w:spacing w:lineRule="auto" w:line="480" w:before="0" w:after="120"/>
    </w:pPr>
    <w:rPr/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Style28">
    <w:name w:val="Цитата"/>
    <w:basedOn w:val="Normal"/>
    <w:qFormat/>
    <w:pPr>
      <w:tabs>
        <w:tab w:val="clear" w:pos="708"/>
        <w:tab w:val="left" w:pos="1134" w:leader="none"/>
        <w:tab w:val="left" w:pos="4111" w:leader="none"/>
        <w:tab w:val="left" w:pos="7371" w:leader="none"/>
      </w:tabs>
      <w:overflowPunct w:val="true"/>
      <w:ind w:left="-1134" w:right="42" w:hanging="0"/>
      <w:textAlignment w:val="baseline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AlterOffice/3.2.11.2$Linux_X86_64 LibreOffice_project/f3cab14ae505be78703a2a5ea081339a808db020</Application>
  <AppVersion>15.0000</AppVersion>
  <Pages>3</Pages>
  <Words>617</Words>
  <Characters>5061</Characters>
  <CharactersWithSpaces>5667</CharactersWithSpaces>
  <Paragraphs>29</Paragraphs>
  <Company>Администрация г.Дзержинска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2022-09-19T08:24:00Z</dcterms:created>
  <dc:creator>Чугунов</dc:creator>
  <dc:description/>
  <dc:language>ru-RU</dc:language>
  <cp:lastModifiedBy>kontrol</cp:lastModifiedBy>
  <cp:lastPrinted>2024-11-06T14:57:49Z</cp:lastPrinted>
  <dcterms:modified xsi:type="dcterms:W3CDTF">2024-11-06T14:59:57Z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