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C9" w:rsidRDefault="007460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60C9" w:rsidRDefault="007460C9">
      <w:pPr>
        <w:pStyle w:val="ConsPlusNormal"/>
        <w:ind w:firstLine="540"/>
        <w:jc w:val="both"/>
        <w:outlineLvl w:val="0"/>
      </w:pPr>
    </w:p>
    <w:p w:rsidR="007460C9" w:rsidRDefault="007460C9">
      <w:pPr>
        <w:pStyle w:val="ConsPlusTitle"/>
        <w:jc w:val="center"/>
        <w:outlineLvl w:val="0"/>
      </w:pPr>
      <w:r>
        <w:t>АДМИНИСТРАЦИЯ ГОРОДА ДЗЕРЖИНСКА НИЖЕГОРОДСКОЙ ОБЛАСТИ</w:t>
      </w:r>
    </w:p>
    <w:p w:rsidR="007460C9" w:rsidRDefault="007460C9">
      <w:pPr>
        <w:pStyle w:val="ConsPlusTitle"/>
        <w:ind w:firstLine="540"/>
        <w:jc w:val="both"/>
      </w:pPr>
    </w:p>
    <w:p w:rsidR="007460C9" w:rsidRDefault="007460C9">
      <w:pPr>
        <w:pStyle w:val="ConsPlusTitle"/>
        <w:jc w:val="center"/>
      </w:pPr>
      <w:r>
        <w:t>ПОСТАНОВЛЕНИЕ</w:t>
      </w:r>
    </w:p>
    <w:p w:rsidR="007460C9" w:rsidRDefault="007460C9">
      <w:pPr>
        <w:pStyle w:val="ConsPlusTitle"/>
        <w:jc w:val="center"/>
      </w:pPr>
      <w:r>
        <w:t>от 16 декабря 2020 г. N 3216</w:t>
      </w:r>
    </w:p>
    <w:p w:rsidR="007460C9" w:rsidRDefault="007460C9">
      <w:pPr>
        <w:pStyle w:val="ConsPlusTitle"/>
        <w:ind w:firstLine="540"/>
        <w:jc w:val="both"/>
      </w:pPr>
    </w:p>
    <w:p w:rsidR="007460C9" w:rsidRDefault="007460C9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7460C9" w:rsidRDefault="007460C9">
      <w:pPr>
        <w:pStyle w:val="ConsPlusTitle"/>
        <w:jc w:val="center"/>
      </w:pPr>
      <w:r>
        <w:t>ЧАСТИ ЗАТРАТ СУБЪЕКТОВ МАЛОГО И СРЕДНЕГО</w:t>
      </w:r>
    </w:p>
    <w:p w:rsidR="007460C9" w:rsidRDefault="007460C9">
      <w:pPr>
        <w:pStyle w:val="ConsPlusTitle"/>
        <w:jc w:val="center"/>
      </w:pPr>
      <w:r>
        <w:t>ПРЕДПРИНИМАТЕЛЬСТВА, СВЯЗАННЫХ С ПРИОБРЕТЕНИЕМ ОБОРУДОВАНИЯ</w:t>
      </w:r>
    </w:p>
    <w:p w:rsidR="007460C9" w:rsidRDefault="007460C9">
      <w:pPr>
        <w:pStyle w:val="ConsPlusTitle"/>
        <w:jc w:val="center"/>
      </w:pPr>
      <w:r>
        <w:t>В ЦЕЛЯХ СОЗДАНИЯ И (ИЛИ) РАЗВИТИЯ ЛИБО МОДЕРНИЗАЦИИ</w:t>
      </w:r>
    </w:p>
    <w:p w:rsidR="007460C9" w:rsidRDefault="007460C9">
      <w:pPr>
        <w:pStyle w:val="ConsPlusTitle"/>
        <w:jc w:val="center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18.09.2016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Дзержинска от 31.10.2014 N 4698 "Об утверждении муниципальной программы "Развитие предпринимательства и сельского хозяйства на территории городского округа город Дзержинск",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город Дзержинск и в целях создания условий для развития малого и среднего предпринимательства администрация города Дзержинска постановляет: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согласно приложению 1.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918">
        <w:r>
          <w:rPr>
            <w:color w:val="0000FF"/>
          </w:rPr>
          <w:t>состав</w:t>
        </w:r>
      </w:hyperlink>
      <w:r>
        <w:t xml:space="preserve"> комиссии по отбору субъектов малого и среднего предпринимательства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согласно приложению 2.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3. Уполномочить директора департамента промышленности, торговли и предпринимательства администрации города Туранову Наталию Викторовну от имени администрации города осуществлять подписание соглашений о предоставлении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4. Департаменту информационной политики и взаимодействия со СМИ опубликовать и разместить настоящее постановление в информационно-телекоммуникационной сети "Интернет" на сайте администрации города.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5. Постановление вступает в силу с момента его опубликования.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заместителя главы администрации городского округа Ашуркову Ю.А.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</w:pPr>
      <w:r>
        <w:t>Глава города</w:t>
      </w:r>
    </w:p>
    <w:p w:rsidR="007460C9" w:rsidRDefault="007460C9">
      <w:pPr>
        <w:pStyle w:val="ConsPlusNormal"/>
        <w:jc w:val="right"/>
      </w:pPr>
      <w:r>
        <w:t>И.Н.НОСКОВ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0"/>
      </w:pPr>
      <w:r>
        <w:t>Приложение 1</w:t>
      </w:r>
    </w:p>
    <w:p w:rsidR="007460C9" w:rsidRDefault="007460C9">
      <w:pPr>
        <w:pStyle w:val="ConsPlusNormal"/>
        <w:jc w:val="right"/>
      </w:pPr>
      <w:r>
        <w:t>Утвержден</w:t>
      </w:r>
    </w:p>
    <w:p w:rsidR="007460C9" w:rsidRDefault="007460C9">
      <w:pPr>
        <w:pStyle w:val="ConsPlusNormal"/>
        <w:jc w:val="right"/>
      </w:pPr>
      <w:r>
        <w:t>постановлением администрации</w:t>
      </w:r>
    </w:p>
    <w:p w:rsidR="007460C9" w:rsidRDefault="007460C9">
      <w:pPr>
        <w:pStyle w:val="ConsPlusNormal"/>
        <w:jc w:val="right"/>
      </w:pPr>
      <w:r>
        <w:lastRenderedPageBreak/>
        <w:t>города Дзержинска</w:t>
      </w:r>
    </w:p>
    <w:p w:rsidR="007460C9" w:rsidRDefault="007460C9">
      <w:pPr>
        <w:pStyle w:val="ConsPlusNormal"/>
        <w:jc w:val="right"/>
      </w:pPr>
      <w:r>
        <w:t>от 16.12.2020 N 3216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Title"/>
        <w:jc w:val="center"/>
      </w:pPr>
      <w:bookmarkStart w:id="0" w:name="P33"/>
      <w:bookmarkEnd w:id="0"/>
      <w:r>
        <w:t>ПОРЯДОК</w:t>
      </w:r>
    </w:p>
    <w:p w:rsidR="007460C9" w:rsidRDefault="007460C9">
      <w:pPr>
        <w:pStyle w:val="ConsPlusTitle"/>
        <w:jc w:val="center"/>
      </w:pPr>
      <w:r>
        <w:t>ПРЕДОСТАВЛЕНИЯ СУБСИДИЙ НА ВОЗМЕЩЕНИЕ ЧАСТИ ЗАТРАТ СУБЪЕКТОВ</w:t>
      </w:r>
    </w:p>
    <w:p w:rsidR="007460C9" w:rsidRDefault="007460C9">
      <w:pPr>
        <w:pStyle w:val="ConsPlusTitle"/>
        <w:jc w:val="center"/>
      </w:pPr>
      <w:r>
        <w:t>МАЛОГО И СРЕДНЕГО ПРЕДПРИНИМАТЕЛЬСТВА, СВЯЗАННЫХ</w:t>
      </w:r>
    </w:p>
    <w:p w:rsidR="007460C9" w:rsidRDefault="007460C9">
      <w:pPr>
        <w:pStyle w:val="ConsPlusTitle"/>
        <w:jc w:val="center"/>
      </w:pPr>
      <w:r>
        <w:t>С ПРИОБРЕТЕНИЕМ ОБОРУДОВАНИЯ В ЦЕЛЯХ СОЗДАНИЯ</w:t>
      </w:r>
    </w:p>
    <w:p w:rsidR="007460C9" w:rsidRDefault="007460C9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7460C9" w:rsidRDefault="007460C9">
      <w:pPr>
        <w:pStyle w:val="ConsPlusTitle"/>
        <w:jc w:val="center"/>
      </w:pPr>
      <w:r>
        <w:t>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Title"/>
        <w:jc w:val="center"/>
        <w:outlineLvl w:val="1"/>
      </w:pPr>
      <w:r>
        <w:t>1. Общие положения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 xml:space="preserve">1.1. Настоящий Порядок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(далее - Порядок), разработан 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определяет порядок проведения отбора получателей, цели, условия и порядок предоставления юридическим лицам, индивидуальным предпринимателям, являющимся субъектами малого и среднего предпринимательства, субсидий из бюджета городского округа город Дзержинск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(далее - субсидии), в рамках 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"Развитие предпринимательства и сельского хозяйства на территории городского округа город Дзержинск", утвержденной постановлением администрации города Дзержинска от 31.10.2014 N 4698 (далее - Программа), а также требования к отчетности, порядок осуществления контроля за соблюдением условий и целей предоставления субсидий, ответственность за их нарушение, порядок возврата субсидий в случае нарушения условий их предоставления.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1" w:name="P43"/>
      <w:bookmarkEnd w:id="1"/>
      <w:r>
        <w:t>1.2. Субсидии предоставляются в пределах бюджетных ассигнований и лимитов бюджетных обязательств, утвержденных в установленном порядке главному распорядителю бюджетных средств - администрации города Дзержинска Нижегородской области (далее - администрация города) на соответствующий финансовый год в лице структурного подразделения - Департамента промышленности, торговли и предпринимательства (далее - Департамент), которому как получателю средств городского бюджета доведены лимиты бюджетных обязательств на предоставление субсидий на соответствующий финансовый год, включая средства областного и федерального бюджетов, поступившие на муниципальную поддержку малого и среднего предпринимательства.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1.3. Субсидии предоставляются на безвозмездной и безвозвратной основе.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1.4. В целях настоящего Порядка используются следующие понятия: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заявители - субъекты малого и среднего предпринимательства, отвечающие требованиям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участник отбора);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заявка - комплект документов, составленный в соответствии с требованиями настоящего Порядка, необходимый для получения участником отбора субсидии;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организатор отбора - департамент промышленности, торговли и предпринимательства администрации городского округа город Дзержинск (далее - Департамент);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конкурсный отбор - отбор заявок субъектов малого и среднего предпринимательства для предоставления им субсидии (далее - отбор);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проект - комплекс действий (работ, услуг, приобретений, управленческих операций и решений), направленных на достижение социально-экономических показателей эффективности деятельности заявителя;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параметры, показатели организационно-технического уровня (качество и прогрессивность продукции (работ, услуг), технологий, количество вновь создаваемых рабочих мест, повышение </w:t>
      </w:r>
      <w:r>
        <w:lastRenderedPageBreak/>
        <w:t>средней заработной платы работников), способы, сроки и особенности реализации мероприятий по проекту;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аффилированные лица -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деятельность. Понятие аффилированности определяется в значении </w:t>
      </w:r>
      <w:hyperlink r:id="rId13">
        <w:r>
          <w:rPr>
            <w:color w:val="0000FF"/>
          </w:rPr>
          <w:t>статьи 4</w:t>
        </w:r>
      </w:hyperlink>
      <w:r>
        <w:t xml:space="preserve"> Закона РСФСР от 22 марта 1991 года N 948-1 "О конкуренции и ограничении монополистической деятельности на товарных рынках";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аналогичная поддержка - поддержка, оказываемая в отношении одного и того же субъекта малого и среднего предпринимательства и совпадающая по форме, виду и срокам.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2" w:name="P54"/>
      <w:bookmarkEnd w:id="2"/>
      <w:r>
        <w:t xml:space="preserve">1.5. Субсидия предоставляется субъектам малого и среднего предпринимательства, отобранным в результате рассмотрения и оценки представленных ими заявок на участие в отборе в соответствии с </w:t>
      </w:r>
      <w:hyperlink w:anchor="P59">
        <w:r>
          <w:rPr>
            <w:color w:val="0000FF"/>
          </w:rPr>
          <w:t>разделом 2</w:t>
        </w:r>
      </w:hyperlink>
      <w:r>
        <w:t xml:space="preserve"> настоящего Порядка, в целях возмещения части затрат по договорам купли-продажи оборудования, заключенным не ранее 01 января 2020 года. Предметом договора купли-продажи, по которому предоставляется возмещение, является оборудование (далее - оборудование по договорам купли-продажи), в том числе: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устройства, механизмы, транспортные средства (за исключением легковых автомобилей), станки, приборы, аппараты, агрегаты, установки, машины, универсальные мобильные платформы, нестационарные объекты, модульные объекты, предназначенные для использования в соответствии с осуществляемыми видами экономической деятельности заявителя.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3" w:name="P56"/>
      <w:bookmarkEnd w:id="3"/>
      <w:r>
        <w:t>1.6. Размер субсидии устанавливается в размере произведенных заявителем затрат на приобретение оборудования, включая затраты на монтаж оборудования в размере не более 20% от стоимости оборудования, но не более 500,0 тысячи рублей.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1.7. Субсидия не предоставляется, если заявитель является аффилированным лицом по отношению к предыдущему собственнику приобретаемого оборудования.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Title"/>
        <w:jc w:val="center"/>
        <w:outlineLvl w:val="1"/>
      </w:pPr>
      <w:bookmarkStart w:id="4" w:name="P59"/>
      <w:bookmarkEnd w:id="4"/>
      <w:r>
        <w:t>2. Порядок проведения отбора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2.1. В целях проведения конкурса Департамент не менее чем за 15 календарных дней до истечения срока подачи заявок на участие в конкурсе размещает на едином портале, а также на официальном сайте администрации города Дзержинска www.dzadm.ru в информационно-телекоммуникационной сети "Интернет" (далее - официальный сайт администрации города) объявление о проведении конкурса (далее - объявление).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2.2. В объявлении указываются: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сроки проведения конкурса (дата и время начала (окончания) подачи (приема) заявок на участие в конкурсе);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наименование, место нахождения, почтовый адрес, адрес электронной почты Департамента;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- цель предоставления субсидии в соответствии с </w:t>
      </w:r>
      <w:hyperlink w:anchor="P54">
        <w:r>
          <w:rPr>
            <w:color w:val="0000FF"/>
          </w:rPr>
          <w:t>пунктом 1.5</w:t>
        </w:r>
      </w:hyperlink>
      <w:r>
        <w:t xml:space="preserve"> настоящего Порядка, а также результаты предоставления субсидии в соответствии с </w:t>
      </w:r>
      <w:hyperlink w:anchor="P164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конкурса;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- требования к участникам конкурса в соответствии с </w:t>
      </w:r>
      <w:hyperlink w:anchor="P76">
        <w:r>
          <w:rPr>
            <w:color w:val="0000FF"/>
          </w:rPr>
          <w:t>пунктом 2.3</w:t>
        </w:r>
      </w:hyperlink>
      <w: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- порядок подачи участниками конкурса заявок на участие в конкурсе и требования, предъявляемые к форме и содержанию заявок на участие в конкурсе, подаваемых участниками конкурса, в соответствии с </w:t>
      </w:r>
      <w:hyperlink w:anchor="P86">
        <w:r>
          <w:rPr>
            <w:color w:val="0000FF"/>
          </w:rPr>
          <w:t>пунктами 2.4</w:t>
        </w:r>
      </w:hyperlink>
      <w:r>
        <w:t xml:space="preserve">, </w:t>
      </w:r>
      <w:hyperlink w:anchor="P103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порядок отзыва участниками конкурса заявок на участие в конкурсе, порядок возврата участникам конкурса заявок на участие в конкурсе, определяющий в том числе основания для возврата заявок на участие в конкурсе, порядок внесения участниками конкурса изменений в заявки на участие в конкурсе;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lastRenderedPageBreak/>
        <w:t xml:space="preserve">- правила рассмотрения и оценки заявок на участие в конкурсе в соответствии с </w:t>
      </w:r>
      <w:hyperlink w:anchor="P114">
        <w:r>
          <w:rPr>
            <w:color w:val="0000FF"/>
          </w:rPr>
          <w:t>пунктами 2.9</w:t>
        </w:r>
      </w:hyperlink>
      <w:r>
        <w:t xml:space="preserve"> - </w:t>
      </w:r>
      <w:hyperlink w:anchor="P125">
        <w:r>
          <w:rPr>
            <w:color w:val="0000FF"/>
          </w:rPr>
          <w:t>2.11</w:t>
        </w:r>
      </w:hyperlink>
      <w:r>
        <w:t xml:space="preserve"> настоящего Порядка;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порядок предоставления участникам конкурса разъяснений положений объявления, даты начала и окончания срока такого предоставления;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срок, в течение которого победитель (победители) конкурса должен подписать соглашение о предоставлении субсидии (далее - соглашение);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условия признания победителя (победителей) конкурса уклонившимся от заключения соглашения;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дата размещения результатов конкурса на едином портале, а также на официальном сайте администрации города;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иная информация, определенная настоящим Порядком.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5" w:name="P76"/>
      <w:bookmarkEnd w:id="5"/>
      <w:r>
        <w:t>2.3. К участникам конкурса предъявляются следующие требования: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2.3.1. Участник конкурса соответствует условиям, установленным для субъектов малого и среднего предпринимательства </w:t>
      </w:r>
      <w:hyperlink r:id="rId14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2.3.2. Участник конкурса по состоянию на первое число месяца, в котором подается заявка на получение субсидии, должен соответствовать следующим требованиям: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участник конкурса зарегистрирован и осуществляет деятельность на территории городского округа город Дзержинск более одного года на первое число месяца, в котором подается заявка;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участник конкурса не получает в текущем финансовом году средства из бюджета бюджетной системы Российской Федерации, из которого планируется предоставление субсидии, в соответствии с иными правовыми актами на цели, установленные настоящим Порядком;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у участника конкурса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участники конкурса - юридические лица не должны находиться в процессе ликвидации, реорганизации,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участники конкурса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2.3.3. Уровень средней месячной заработной платы наемных работников участника конкурса на день подачи заявки должен быть не ниже величины прожиточного минимума, установленного для трудоспособного населения Нижегородской области и действующего в течение квартала, предшествующего дате подачи заявки на предоставление субсидии (при наличии работников).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6" w:name="P86"/>
      <w:bookmarkEnd w:id="6"/>
      <w:r>
        <w:t xml:space="preserve">2.4. Для участия в конкурсе субъекты малого и среднего предпринимательства не позднее </w:t>
      </w:r>
      <w:r>
        <w:lastRenderedPageBreak/>
        <w:t>даты окончания приема заявок на участие в конкурсе, указанной в объявлении, подают в Департамент заявку на участие в конкурсе (далее - заявка) в соответствии с требованиями, установленными в объявлении, содержащую: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2.4.1. Титульный </w:t>
      </w:r>
      <w:hyperlink w:anchor="P210">
        <w:r>
          <w:rPr>
            <w:color w:val="0000FF"/>
          </w:rPr>
          <w:t>лист</w:t>
        </w:r>
      </w:hyperlink>
      <w:r>
        <w:t xml:space="preserve"> по форме согласно приложению 1 к настоящему Порядку.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2.4.2.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заявителя.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2.4.3. </w:t>
      </w:r>
      <w:hyperlink w:anchor="P245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2 к настоящему Порядку.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2.4.4. </w:t>
      </w:r>
      <w:hyperlink w:anchor="P304">
        <w:r>
          <w:rPr>
            <w:color w:val="0000FF"/>
          </w:rPr>
          <w:t>Анкету</w:t>
        </w:r>
      </w:hyperlink>
      <w:r>
        <w:t xml:space="preserve"> заявителя по форме согласно приложению 3 к настоящему Порядку.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2.4.5. </w:t>
      </w:r>
      <w:hyperlink w:anchor="P509">
        <w:r>
          <w:rPr>
            <w:color w:val="0000FF"/>
          </w:rPr>
          <w:t>Технико-экономическое обоснование</w:t>
        </w:r>
      </w:hyperlink>
      <w:r>
        <w:t xml:space="preserve"> по форме согласно приложению 4 к настоящему Порядку.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2.4.6. </w:t>
      </w:r>
      <w:hyperlink w:anchor="P651">
        <w:r>
          <w:rPr>
            <w:color w:val="0000FF"/>
          </w:rPr>
          <w:t>Расчет</w:t>
        </w:r>
      </w:hyperlink>
      <w:r>
        <w:t xml:space="preserve"> субсидии по форме согласно приложению 5 к настоящему Порядку.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2.4.7. Справку о величине средней месячной заработной платы работников и среднесписочной численности работников за квартал, предшествующий обращению за субсидией, и об отсутствии просроченной задолженности по заработной плате перед работниками, заверенную заявителем.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2.4.8. Копии документов на право использования здания, помещения (свидетельство о собственности либо договор аренды) для ведения экономической деятельности в целях производства товаров, выполнения соответствующих работ и оказания соответствующих услуг, заверенные заявителем (если имеются).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2.4.9. Копии договоров купли-продажи оборудования, акты приемки-передачи оборудования.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2.4.10. Копии документов, подтверждающих получение оборудования, заверенные заявителем (товарная накладная, акт ввода в эксплуатацию, техническая документация объекта основных средств, паспорт транспортного средства, паспорт самоходной машины).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2.4.11. Согласие получателя субсидии на осуществление в отношении него проверки Департаментом и (или) органом муниципального финансового контроля соблюдения целей, условий и порядка предоставления субсидии.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2.4.12. Копии документов, подтверждающих деятельность в сфере социального предпринимательства, соответствующую одному или нескольким из условий, установленных </w:t>
      </w:r>
      <w:hyperlink r:id="rId15">
        <w:r>
          <w:rPr>
            <w:color w:val="0000FF"/>
          </w:rPr>
          <w:t>пунктом 1 статьи 24.1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(если имеются).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7" w:name="P99"/>
      <w:bookmarkEnd w:id="7"/>
      <w:r>
        <w:t>2.5. Документы, которые участник конкурса вправе представить по собственной инициативе в составе заявки: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2.5.1. Справка об исполнении налогоплательщиком (плательщиком сборов, налоговым агентом) обязанности по уплате налогов, сборов, пеней, штрафов по форме Федеральной налоговой службы России, выданная на первое число месяца, в котором подается заявка.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2.5.2. Выписка из Единого государственного реестра юридических лиц или Единого государственного реестра индивидуальных предпринимателей, содержащая сведения о видах экономической деятельности, сведения об учредителях (участниках), сведения о лицензиях, выданная не ранее чем за месяц до подачи заявки.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2.6. В случае если участник конкурса не представил самостоятельно документы (их копии или сведения о них), указанные в </w:t>
      </w:r>
      <w:hyperlink w:anchor="P99">
        <w:r>
          <w:rPr>
            <w:color w:val="0000FF"/>
          </w:rPr>
          <w:t>пункте 2.5</w:t>
        </w:r>
      </w:hyperlink>
      <w:r>
        <w:t xml:space="preserve"> настоящего Порядка, они запрашиваются должностными лицами администрации у органов государственной власти и подведомственных им организаций, в распоряжении которых находятся данные документы (их копии, сведения о них), в рамках межведомственного информационного взаимодействия (далее - органы государственной власти) в соответствии с законодательством Российской Федерации путем межведомственного информационного взаимодействия.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8" w:name="P103"/>
      <w:bookmarkEnd w:id="8"/>
      <w:r>
        <w:t xml:space="preserve">2.7. Заявитель несет ответственность за достоверность представляемых им в Департамент </w:t>
      </w:r>
      <w:r>
        <w:lastRenderedPageBreak/>
        <w:t>сведений и документов в соответствии с законодательством Российской Федерации.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Заявка представляется в бумажном и электронном виде (CD, USB Flash, каждый документ в виде отдельного файла).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Документы, представленные заявителем, должны быть сброшюрованы в одну папку, листы пронумерованы. Последовательность размещения документов в заявке должна соответствовать последовательности, определенной в </w:t>
      </w:r>
      <w:hyperlink w:anchor="P86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Подача заявки по почте не предусмотрена.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Документы, представленные по истечении срока приема заявок, указанного в объявлении, не принимаются.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Внесение изменений в заявку не предусмотрено.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Заявитель имеет право отозвать поданную заявку для участия в отборе путем письменного уведомления об этом организатора отбора до окончания срока приема заявок, указанного в объявлении.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Расходы, связанные с подготовкой заявки, несет заявитель.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2.8. Заявка подлежат регистрации Департаментом в день поступления ее в Департамент. Ей присваивается номер в журнале регистрации конкурсных заявок (далее - журнал регистрации). Заявки, поданные с нарушением сроков подачи заявок, не рассматриваются и подлежат возврату не позднее рабочего дня, следующего за днем их регистрации в Департаменте.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Участник конкурса вправе отозвать заявку путем направления в Департамент в срок, установленный в </w:t>
      </w:r>
      <w:hyperlink w:anchor="P86">
        <w:r>
          <w:rPr>
            <w:color w:val="0000FF"/>
          </w:rPr>
          <w:t>абзаце первом пункта 2.4</w:t>
        </w:r>
      </w:hyperlink>
      <w:r>
        <w:t xml:space="preserve"> настоящего Порядка, уведомления об отзыве заявки.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9" w:name="P114"/>
      <w:bookmarkEnd w:id="9"/>
      <w:r>
        <w:t>2.9. Организатор отбора: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10" w:name="P115"/>
      <w:bookmarkEnd w:id="10"/>
      <w:r>
        <w:t>2.9.1. Проверяет правильность оформления и соответствие заявки установленным в объявлении требованиям в срок, не превышающий 10 рабочих дней, начиная со дня, следующего за днем окончания даты приема заявок, установленной в объявлении.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2.9.2. Запрашивает в течение 3 рабочих дней, начиная со дня, следующего за днем подачи заявки заявителем, у органов государственной власти документы, указанные в </w:t>
      </w:r>
      <w:hyperlink w:anchor="P99">
        <w:r>
          <w:rPr>
            <w:color w:val="0000FF"/>
          </w:rPr>
          <w:t>пункте 2.5</w:t>
        </w:r>
      </w:hyperlink>
      <w:r>
        <w:t xml:space="preserve"> настоящего Порядка, в случае непредоставления заявителем указанных документов.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2.9.3. Проверяет в течение 3 рабочих дней, начиная со дня, следующего за днем поступления от органов государственной власти, документы, указанные в пункте 2.5 настоящего Порядка, на соответствие требованиям, установленным настоящим Порядком.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2.10. Основания для отклонения заявки: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- несоответствие участника конкурса требованиям, установленным в </w:t>
      </w:r>
      <w:hyperlink w:anchor="P76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- несоответствие заявки, представленной участником конкурса, требованиям к заявкам, установленным в объявлении и в </w:t>
      </w:r>
      <w:hyperlink w:anchor="P86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недостоверность представленной участником конкурса информации, в том числе информации о месте нахождения и адресе заявителя;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подача участником конкурса заявки после даты окончания приема заявок, установленной в объявлении.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В случае отсутствия оснований для отклонения заявки заявитель считается допущенным к участию в конкурсе.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Наличие оснований для отклонения заявки является основанием для принятия решения об </w:t>
      </w:r>
      <w:r>
        <w:lastRenderedPageBreak/>
        <w:t xml:space="preserve">отказе в допуске заявки к участию в конкурсе. Письмо об отказе в допуске заявки к участию в конкурсе направляется участнику конкурса в срок, указанный в </w:t>
      </w:r>
      <w:hyperlink w:anchor="P115">
        <w:r>
          <w:rPr>
            <w:color w:val="0000FF"/>
          </w:rPr>
          <w:t>подпункте 2.9.1</w:t>
        </w:r>
      </w:hyperlink>
      <w:r>
        <w:t xml:space="preserve"> настоящего Порядка.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11" w:name="P125"/>
      <w:bookmarkEnd w:id="11"/>
      <w:r>
        <w:t xml:space="preserve">2.11. Комиссия осуществляет оценку заявок, допущенных к участию в конкурсе, по критериям оценки, предусмотренным оценочной </w:t>
      </w:r>
      <w:hyperlink w:anchor="P705">
        <w:r>
          <w:rPr>
            <w:color w:val="0000FF"/>
          </w:rPr>
          <w:t>ведомостью</w:t>
        </w:r>
      </w:hyperlink>
      <w:r>
        <w:t xml:space="preserve"> в приложении 6 к настоящему Порядку (далее - критерии оценки), в срок, не превышающий 10 рабочих дней с даты окончания проверки заявок, проводимой в соответствии с подпунктом 2.9.1 настоящего Порядка.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Каждой заявке по всем критериям оценки выставляются баллы, которые впоследствии суммируются для определения по каждой заявке итогового суммарного балла.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Оцененные заявки ранжируются в зависимости от значения итогового суммарного балла - от наибольшего значения к наименьшему (определяется их весовое значение в общей оценке).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На первой строке результата ранжирования располагается заявка, набравшая по сравнению с другими заявками максимальный итоговый суммарный балл - наилучший результат.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Остальные оцененные заявки располагаются со второй строки и ниже в зависимости от количества набранных ими итоговых суммарных баллов.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В случае равенства общего количества баллов по нескольким заявкам заявки включаются в рейтинг в порядке очередности поданных заявок (по дате и по времени) в журнале регистрации.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По итогам ранжирования определяются победители конкурса.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Первое место присуждается участнику конкурса, заявка которого располагается на первой строке рейтинга.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Второе и последующие места присуждаются участникам конкурса, заявки которых располагаются в рейтинге соответственно со второй строки и ниже.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В случае если совокупный размер субсидии, запрашиваемой участниками конкурса, заявки которых включены в рейтинг, не превышает объем лимитов бюджетных обязательств на предоставление субсидии, победителями конкурса признаются все участники конкурса, заявки которых включены в рейтинг.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В случае если совокупный размер субсидии, запрашиваемой участниками конкурса, заявки которых включены в рейтинг, превышает объем лимитов бюджетных обязательств на предоставление субсидии, принимается решение об установлении порогового значения рейтинга с учетом </w:t>
      </w:r>
      <w:hyperlink w:anchor="P43">
        <w:r>
          <w:rPr>
            <w:color w:val="0000FF"/>
          </w:rPr>
          <w:t>пункта 1.2</w:t>
        </w:r>
      </w:hyperlink>
      <w:r>
        <w:t xml:space="preserve"> настоящего Порядка. В данном случае победителями конкурса признаются участники конкурса, рейтинг заявок которых превышает установленное пороговое значение или равен ему.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Победители конкурса включаются в Перечень субъектов малого и среднего предпринимательства, прошедших отбор (далее - Перечень).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Заявки участников конкурса, рейтинг заявок которых ниже установленного порогового значения, отклоняются.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Заседание Комиссии считается правомочным, если на нем присутствуют не менее половины ее членов. Решение принимается путем открытого голосования простым большинством голосов от числа присутствующих членов Комиссии. При равенстве голосов "за" и "против" решающим является голос председателя Комиссии, а в случае его отсутствия - заместителя председателя Комиссии.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Решение Комиссии оформляется протоколом заседания Комиссии, который подписывается председателем Комиссии, а в случае его отсутствия - его заместителем в срок не позднее 3-го рабочего дня, следующего за днем проведения заседания Комиссии (далее - протокол заседания Комиссии). Перечень является приложением к протоколу заседания Комиссии.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2.12. На основании протокола заседания Комиссии Департамент в срок не позднее 3-го рабочего дня, следующего за днем подписания протокола заседания комиссии, формирует сводный </w:t>
      </w:r>
      <w:hyperlink w:anchor="P814">
        <w:r>
          <w:rPr>
            <w:color w:val="0000FF"/>
          </w:rPr>
          <w:t>реестр</w:t>
        </w:r>
      </w:hyperlink>
      <w:r>
        <w:t xml:space="preserve"> получателей субсидии в соответствии с приложением 7 к настоящему Порядку.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2.13. Департамент не позднее 14-го календарного дня, следующего за днем подписания </w:t>
      </w:r>
      <w:r>
        <w:lastRenderedPageBreak/>
        <w:t>протокола заседания Комиссии, размещает на едином портале, а также на официальном сайте администрации города информацию о результатах рассмотрения заявок, включающую следующие сведения: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дату, время и место проведения рассмотрения заявок;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дату, время и место оценки заявок;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информацию об участниках конкурса, заявки которых были рассмотрены;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наименования получателей субсидии, с которыми заключаются соглашения, и размер предоставляемой им субсидии.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 xml:space="preserve">3.1. Субсидия предоставляется победителям конкурса (далее - получатели субсидии), подавшим в составе заявки документы, предусмотренные </w:t>
      </w:r>
      <w:hyperlink w:anchor="P86">
        <w:r>
          <w:rPr>
            <w:color w:val="0000FF"/>
          </w:rPr>
          <w:t>пунктом 2.4</w:t>
        </w:r>
      </w:hyperlink>
      <w:r>
        <w:t xml:space="preserve"> настоящего Порядка, при условии соответствия субъекта малого и среднего предпринимательства требованиям, установленным </w:t>
      </w:r>
      <w:hyperlink w:anchor="P76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3.2. Основания для отказа в предоставлении субсидии: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несоответствие документов, представленных заявителем, требованиям, установленным пунктом 2.4 настоящего Порядка, или непредставление (представление не в полном объеме) указанных документов;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установление факта недостоверности информации, содержащейся в документах, представленных заявителем;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принятое ранее в отношении заявителя решение об оказании ему аналогичной поддержки;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признание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полное распределение бюджетных средств, выделенных на предоставление субсидии в текущем финансовом году.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3.3. Заявители, допущенные к конкурсному отбору и не получившие Субсидию по причине недостаточности средств, получают право на ее получение в текущем финансовом году в случае увеличения средств в рамках муниципальной программы на текущий финансовый год.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3.4. В случае увеличения средств на муниципальную поддержку в текущем финансовом году организатор отбора в течение 10 (десяти) рабочих дней после внесения соответствующих изменений в муниципальную программу формирует перечень заявителей, допущенных к конкурсному отбору в текущем финансовом году и не получивших субсидии по причине недостаточности средств, организует заседание Комиссии, на рассмотрение которой выносится указанный перечень. Указанный перечень содержит наименование, ИНН заявителя и адрес, объем запрашиваемых средств, объем выделяемых средств, количество набранных баллов, дату и время подачи заявки, решение Комиссии о предоставлении муниципальной поддержки.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3.5. Департамент на основании протокола Комиссии в течение 10 рабочих дней после подписания протокола заключает с получателями субсидии соглашения о предоставлении субсидии (далее - Соглашения) в соответствии с типовой формой, утвержденной приказом департамента финансов администрации города.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В случае отказа или уклонения получателя субсидии от заключения соглашения в срок, </w:t>
      </w:r>
      <w:r>
        <w:lastRenderedPageBreak/>
        <w:t>указанный в абзаце первом настоящего пункта, право заключения такого соглашения предоставляется следующему участнику конкурса в порядке очередности рейтинга заявок, не получившему субсидию в связи с недостаточностью лимитов на предоставление субсидии в текущем финансовом году.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3.6. Департамент в течение 5 рабочих дней со дня подписания сторонами Соглашения направляет в департамент финансов копии протокола, Соглашения, сводный </w:t>
      </w:r>
      <w:hyperlink w:anchor="P814">
        <w:r>
          <w:rPr>
            <w:color w:val="0000FF"/>
          </w:rPr>
          <w:t>реестр</w:t>
        </w:r>
      </w:hyperlink>
      <w:r>
        <w:t xml:space="preserve"> предприятий - получателей субсидий согласно приложению 7 к настоящему Порядку и электронные заявки на перечисление денежных средств с лицевого счета администрации города, открытого в департаменте финансов администрации города, на расчетные счета получателей субсидии, открытые в российских кредитных организациях.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3.7. Перечисление субсидий осуществляет департамент финансов не позднее десятого рабочего дня после оформления заявки на перечисление средств с лицевого счета администрации города на расчетный счет получателя субсидии.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12" w:name="P164"/>
      <w:bookmarkEnd w:id="12"/>
      <w:r>
        <w:t>3.8. Обязательным условием предоставления субсидии, включаемым в Соглашение, является согласие получателя субсидии на осуществление Департаментом и органами муниципального финансового контроля проверки соблюдения условий, целей и порядка предоставления субсидий.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Показатели, необходимые для достижения результатов предоставления субсидии, планируемые к получению: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сохранение среднесписочной численности в течение года, следующего за годом получения субсидии;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сохранение среднемесячной заработной платы наемных работников в течение года получения субсидии и за год, следующий за годом получения субсидии;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сохранение права собственности на приобретенное оборудование в течение двух лет начиная с года, следующего за годом получения субсидии.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Значения показателей устанавливаются в Соглашении.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Title"/>
        <w:jc w:val="center"/>
        <w:outlineLvl w:val="1"/>
      </w:pPr>
      <w:r>
        <w:t>4. Требования к отчетности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bookmarkStart w:id="13" w:name="P173"/>
      <w:bookmarkEnd w:id="13"/>
      <w:r>
        <w:t>4.1. Заявитель, получивший субсидию, обязан: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ежегодно в течение двух лет, начиная с года, следующего за годом получения субсидии, представлять в Департамент: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 позднее 10 февраля отчет о достижении значений целевых показателей результативности предоставления субсидии по форме, установленной Соглашением, по состоянию на 1 января (за отчетный год);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 позднее 10 апреля копии отчетных форм, представляемых субъектами МСП в Федеральную службу государственной статистики и (или) налоговые органы и (или) государственные внебюджетные фонды Российской Федерации (с отметкой указанных органов, государственных внебюджетных фондов или с квитанцией о приеме в электронном виде и (или) извещением о вводе в электронном виде) и отражающих сведения о заработной плате и численности работников за отчетный год, заверенные руководителем субъекта МСП;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- не позднее 10 апреля копию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N 7 "Об утверждении унифицированных форм первичной документации по учету основных средств": инвентарной карточки учета объекта основных средств (унифицированная </w:t>
      </w:r>
      <w:hyperlink r:id="rId16">
        <w:r>
          <w:rPr>
            <w:color w:val="0000FF"/>
          </w:rPr>
          <w:t>форма N ОС-6</w:t>
        </w:r>
      </w:hyperlink>
      <w:r>
        <w:t xml:space="preserve">) и (или) инвентарной карточки группового учета объектов основных средств (унифицированная </w:t>
      </w:r>
      <w:hyperlink r:id="rId17">
        <w:r>
          <w:rPr>
            <w:color w:val="0000FF"/>
          </w:rPr>
          <w:t>форма N ОС-6а</w:t>
        </w:r>
      </w:hyperlink>
      <w:r>
        <w:t xml:space="preserve">) и (или) инвентарной книги учета объектов основных средств (унифицированная </w:t>
      </w:r>
      <w:hyperlink r:id="rId18">
        <w:r>
          <w:rPr>
            <w:color w:val="0000FF"/>
          </w:rPr>
          <w:t>форма N ОС-6б</w:t>
        </w:r>
      </w:hyperlink>
      <w:r>
        <w:t>), либо по формам, утвержденным руководителем юридического лица (для юридических лиц).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4.2. В течение двух лет, начиная с года, следующего за годом получения субсидии, Департамент в срок до 01 марта направляет в департамент финансов </w:t>
      </w:r>
      <w:hyperlink w:anchor="P850">
        <w:r>
          <w:rPr>
            <w:color w:val="0000FF"/>
          </w:rPr>
          <w:t>отчет</w:t>
        </w:r>
      </w:hyperlink>
      <w:r>
        <w:t xml:space="preserve"> о достижении получателями субсидии значений целевых показателей результативности предоставления субсидии в соответствии с приложением 8 к настоящему Порядку в целях учета затрат.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7460C9" w:rsidRDefault="007460C9">
      <w:pPr>
        <w:pStyle w:val="ConsPlusTitle"/>
        <w:jc w:val="center"/>
      </w:pPr>
      <w:r>
        <w:t>условий, целей и порядка предоставления субсидии</w:t>
      </w:r>
    </w:p>
    <w:p w:rsidR="007460C9" w:rsidRDefault="007460C9">
      <w:pPr>
        <w:pStyle w:val="ConsPlusTitle"/>
        <w:jc w:val="center"/>
      </w:pPr>
      <w:r>
        <w:t>и ответственности за их нарушение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5.1. Департамент и органы муниципального финансового контроля осуществляют контроль за соблюдением условий, целей и порядка предоставления субсидии, в том числе обязательную проверку соблюдения получателем субсидий условий, целей и порядка предоставления и использования субсидии, установленных настоящим Порядком и Соглашением, в пределах их компетенции.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5.2. Получатель субсидии несет ответственность за нарушение условий, целей и порядка предоставления субсидии, установленных настоящим Порядком и Соглашением.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5.3. Получатель субсидии обязан представлять по первому требованию Департамента со дня подачи заявки и в течение двух лет после года получения субсидии документацию, необходимую для контроля за исполнением обязательств, установленных настоящим Порядком.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14" w:name="P187"/>
      <w:bookmarkEnd w:id="14"/>
      <w:r>
        <w:t>5.4. За нарушение условий, целей и порядка предоставления субсидии, установленных настоящим Порядком и соглашением, устанавливаются следующие меры ответственности: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Получатель субсидии обязан вернуть в городской бюджет полученную субсидию в полном объеме в случае: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нарушения получателем субсидии условий предоставления субсидии, установленных настоящим Порядком и соглашением, выявленного в том числе по фактам проверок, проведенных Департаментом и (или) органами муниципального финансового контроля;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- непредоставления отчетов в срок, предусмотренный </w:t>
      </w:r>
      <w:hyperlink w:anchor="P173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установления факта продажи приобретенного оборудования;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недостижения получателем субсидии значения показателей достижения результатов предоставления субсидии, установленных Соглашением.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5.5. Департамент в течение 5 рабочих дней со дня установления нарушений, указанных в </w:t>
      </w:r>
      <w:hyperlink w:anchor="P187">
        <w:r>
          <w:rPr>
            <w:color w:val="0000FF"/>
          </w:rPr>
          <w:t>пункте 5.4</w:t>
        </w:r>
      </w:hyperlink>
      <w:r>
        <w:t xml:space="preserve"> настоящего Порядка, направляет получателю Субсидии уведомление о возврате субсидии.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Возврат суммы субсидии осуществляется получателем субсидии в течение 30 календарных дней с момента выставления требования о возврате субсидии по реквизитам, указанным в данном требовании. В случае просрочки платежа взыскиваются пени в размере 1/300 ставки рефинансирования Банка России, действующей на дату установления нарушения, от суммы субсидии за каждый день просрочки.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5.6.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Федерации, а получатель субсидии теряет право на получение поддержки в течение 3 лет со дня установления нарушений условий оказания поддержки.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5.7. Споры, возникающие при исполнении договора о предоставлении субсидии,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1"/>
      </w:pPr>
      <w:r>
        <w:t>Приложение 1</w:t>
      </w:r>
    </w:p>
    <w:p w:rsidR="007460C9" w:rsidRDefault="007460C9">
      <w:pPr>
        <w:pStyle w:val="ConsPlusNormal"/>
        <w:jc w:val="right"/>
      </w:pPr>
      <w:r>
        <w:t>к Порядку предоставления субсидий</w:t>
      </w:r>
    </w:p>
    <w:p w:rsidR="007460C9" w:rsidRDefault="007460C9">
      <w:pPr>
        <w:pStyle w:val="ConsPlusNormal"/>
        <w:jc w:val="right"/>
      </w:pPr>
      <w:r>
        <w:t>на возмещение части затрат субъектов малого</w:t>
      </w:r>
    </w:p>
    <w:p w:rsidR="007460C9" w:rsidRDefault="007460C9">
      <w:pPr>
        <w:pStyle w:val="ConsPlusNormal"/>
        <w:jc w:val="right"/>
      </w:pPr>
      <w:r>
        <w:t>и среднего предпринимательства, связанных</w:t>
      </w:r>
    </w:p>
    <w:p w:rsidR="007460C9" w:rsidRDefault="007460C9">
      <w:pPr>
        <w:pStyle w:val="ConsPlusNormal"/>
        <w:jc w:val="right"/>
      </w:pPr>
      <w:r>
        <w:t>с приобретением оборудования в целях создания</w:t>
      </w:r>
    </w:p>
    <w:p w:rsidR="007460C9" w:rsidRDefault="007460C9">
      <w:pPr>
        <w:pStyle w:val="ConsPlusNormal"/>
        <w:jc w:val="right"/>
      </w:pPr>
      <w:r>
        <w:lastRenderedPageBreak/>
        <w:t>и (или) развития либо модернизации</w:t>
      </w:r>
    </w:p>
    <w:p w:rsidR="007460C9" w:rsidRDefault="007460C9">
      <w:pPr>
        <w:pStyle w:val="ConsPlusNormal"/>
        <w:jc w:val="right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bookmarkStart w:id="15" w:name="P210"/>
      <w:bookmarkEnd w:id="15"/>
      <w:r>
        <w:rPr>
          <w:b/>
        </w:rPr>
        <w:t>ТИТУЛЬНЫЙ ЛИСТ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r>
        <w:rPr>
          <w:b/>
        </w:rPr>
        <w:t>Заявка на конкурсный отбор</w:t>
      </w:r>
    </w:p>
    <w:p w:rsidR="007460C9" w:rsidRDefault="007460C9">
      <w:pPr>
        <w:pStyle w:val="ConsPlusNormal"/>
        <w:jc w:val="center"/>
      </w:pPr>
      <w:r>
        <w:rPr>
          <w:b/>
        </w:rPr>
        <w:t>о предоставлении субсидии из бюджета городского округа город</w:t>
      </w:r>
    </w:p>
    <w:p w:rsidR="007460C9" w:rsidRDefault="007460C9">
      <w:pPr>
        <w:pStyle w:val="ConsPlusNormal"/>
        <w:jc w:val="center"/>
      </w:pPr>
      <w:r>
        <w:rPr>
          <w:b/>
        </w:rPr>
        <w:t>Дзержинск на возмещение части затрат субъектов малого</w:t>
      </w:r>
    </w:p>
    <w:p w:rsidR="007460C9" w:rsidRDefault="007460C9">
      <w:pPr>
        <w:pStyle w:val="ConsPlusNormal"/>
        <w:jc w:val="center"/>
      </w:pPr>
      <w:r>
        <w:rPr>
          <w:b/>
        </w:rPr>
        <w:t>и среднего предпринимательства, связанных с приобретением</w:t>
      </w:r>
    </w:p>
    <w:p w:rsidR="007460C9" w:rsidRDefault="007460C9">
      <w:pPr>
        <w:pStyle w:val="ConsPlusNormal"/>
        <w:jc w:val="center"/>
      </w:pPr>
      <w:r>
        <w:rPr>
          <w:b/>
        </w:rPr>
        <w:t>оборудования в целях создания и (или) развития, либо</w:t>
      </w:r>
    </w:p>
    <w:p w:rsidR="007460C9" w:rsidRDefault="007460C9">
      <w:pPr>
        <w:pStyle w:val="ConsPlusNormal"/>
        <w:jc w:val="center"/>
      </w:pPr>
      <w:r>
        <w:rPr>
          <w:b/>
        </w:rPr>
        <w:t>модернизации 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r>
        <w:t>____________________________________________________</w:t>
      </w:r>
    </w:p>
    <w:p w:rsidR="007460C9" w:rsidRDefault="007460C9">
      <w:pPr>
        <w:pStyle w:val="ConsPlusNormal"/>
        <w:jc w:val="center"/>
      </w:pPr>
      <w:r>
        <w:t>(наименование, почтовый адрес, телефон заявителя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r>
        <w:t>20__ год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1"/>
      </w:pPr>
      <w:r>
        <w:t>Приложение 2</w:t>
      </w:r>
    </w:p>
    <w:p w:rsidR="007460C9" w:rsidRDefault="007460C9">
      <w:pPr>
        <w:pStyle w:val="ConsPlusNormal"/>
        <w:jc w:val="right"/>
      </w:pPr>
      <w:r>
        <w:t>к Порядку предоставления субсидий</w:t>
      </w:r>
    </w:p>
    <w:p w:rsidR="007460C9" w:rsidRDefault="007460C9">
      <w:pPr>
        <w:pStyle w:val="ConsPlusNormal"/>
        <w:jc w:val="right"/>
      </w:pPr>
      <w:r>
        <w:t>на возмещение части затрат субъектов малого</w:t>
      </w:r>
    </w:p>
    <w:p w:rsidR="007460C9" w:rsidRDefault="007460C9">
      <w:pPr>
        <w:pStyle w:val="ConsPlusNormal"/>
        <w:jc w:val="right"/>
      </w:pPr>
      <w:r>
        <w:t>и среднего предпринимательства, связанных</w:t>
      </w:r>
    </w:p>
    <w:p w:rsidR="007460C9" w:rsidRDefault="007460C9">
      <w:pPr>
        <w:pStyle w:val="ConsPlusNormal"/>
        <w:jc w:val="right"/>
      </w:pPr>
      <w:r>
        <w:t>с приобретением оборудования в целях создания</w:t>
      </w:r>
    </w:p>
    <w:p w:rsidR="007460C9" w:rsidRDefault="007460C9">
      <w:pPr>
        <w:pStyle w:val="ConsPlusNormal"/>
        <w:jc w:val="right"/>
      </w:pPr>
      <w:r>
        <w:t>и (или) развития либо модернизации</w:t>
      </w:r>
    </w:p>
    <w:p w:rsidR="007460C9" w:rsidRDefault="007460C9">
      <w:pPr>
        <w:pStyle w:val="ConsPlusNormal"/>
        <w:jc w:val="right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</w:tblGrid>
      <w:tr w:rsidR="007460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9" w:rsidRDefault="007460C9">
            <w:pPr>
              <w:pStyle w:val="ConsPlusNormal"/>
            </w:pPr>
            <w:r>
              <w:t>Рег. N __________________________</w:t>
            </w:r>
          </w:p>
          <w:p w:rsidR="007460C9" w:rsidRDefault="007460C9">
            <w:pPr>
              <w:pStyle w:val="ConsPlusNormal"/>
            </w:pPr>
            <w:r>
              <w:t>Дата ___________________________</w:t>
            </w:r>
          </w:p>
          <w:p w:rsidR="007460C9" w:rsidRDefault="007460C9">
            <w:pPr>
              <w:pStyle w:val="ConsPlusNormal"/>
            </w:pPr>
            <w:r>
              <w:t>Время __________________________</w:t>
            </w:r>
          </w:p>
          <w:p w:rsidR="007460C9" w:rsidRDefault="007460C9">
            <w:pPr>
              <w:pStyle w:val="ConsPlusNormal"/>
            </w:pPr>
            <w:r>
              <w:t>Подпись _________________________</w:t>
            </w: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</w:pPr>
      <w:r>
        <w:t>В администрацию</w:t>
      </w:r>
    </w:p>
    <w:p w:rsidR="007460C9" w:rsidRDefault="007460C9">
      <w:pPr>
        <w:pStyle w:val="ConsPlusNormal"/>
        <w:jc w:val="right"/>
      </w:pPr>
      <w:r>
        <w:t>города Дзержинска</w:t>
      </w:r>
    </w:p>
    <w:p w:rsidR="007460C9" w:rsidRDefault="007460C9">
      <w:pPr>
        <w:pStyle w:val="ConsPlusNormal"/>
        <w:jc w:val="right"/>
      </w:pPr>
      <w:r>
        <w:t>Нижегородской области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bookmarkStart w:id="16" w:name="P245"/>
      <w:bookmarkEnd w:id="16"/>
      <w:r>
        <w:rPr>
          <w:b/>
        </w:rPr>
        <w:t>ЗАЯВЛЕНИЕ</w:t>
      </w:r>
    </w:p>
    <w:p w:rsidR="007460C9" w:rsidRDefault="007460C9">
      <w:pPr>
        <w:pStyle w:val="ConsPlusNormal"/>
        <w:jc w:val="center"/>
      </w:pPr>
      <w:r>
        <w:rPr>
          <w:b/>
        </w:rPr>
        <w:t>на предоставление субсидии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r>
        <w:t>_____________________________________________________</w:t>
      </w:r>
    </w:p>
    <w:p w:rsidR="007460C9" w:rsidRDefault="007460C9">
      <w:pPr>
        <w:pStyle w:val="ConsPlusNormal"/>
        <w:jc w:val="center"/>
      </w:pPr>
      <w:r>
        <w:t>(полное наименование субъекта МСП)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nformat"/>
        <w:jc w:val="both"/>
      </w:pPr>
      <w:proofErr w:type="gramStart"/>
      <w:r>
        <w:t>на  предоставление</w:t>
      </w:r>
      <w:proofErr w:type="gramEnd"/>
      <w:r>
        <w:t xml:space="preserve"> субсидий из бюджета городского округа город Дзержинск на</w:t>
      </w:r>
    </w:p>
    <w:p w:rsidR="007460C9" w:rsidRDefault="007460C9">
      <w:pPr>
        <w:pStyle w:val="ConsPlusNonformat"/>
        <w:jc w:val="both"/>
      </w:pPr>
      <w:proofErr w:type="gramStart"/>
      <w:r>
        <w:t>возмещение  части</w:t>
      </w:r>
      <w:proofErr w:type="gramEnd"/>
      <w:r>
        <w:t xml:space="preserve">  затрат  субъектов малого и среднего предпринимательства,</w:t>
      </w:r>
    </w:p>
    <w:p w:rsidR="007460C9" w:rsidRDefault="007460C9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 приобретением  оборудования в целях создания и (или) развития</w:t>
      </w:r>
    </w:p>
    <w:p w:rsidR="007460C9" w:rsidRDefault="007460C9">
      <w:pPr>
        <w:pStyle w:val="ConsPlusNonformat"/>
        <w:jc w:val="both"/>
      </w:pPr>
      <w:r>
        <w:t>либо модернизации производства товаров (работ, услуг)</w:t>
      </w:r>
    </w:p>
    <w:p w:rsidR="007460C9" w:rsidRDefault="007460C9">
      <w:pPr>
        <w:pStyle w:val="ConsPlusNonformat"/>
        <w:jc w:val="both"/>
      </w:pPr>
      <w:r>
        <w:t>ОГРН ______________________________________________________________________</w:t>
      </w:r>
    </w:p>
    <w:p w:rsidR="007460C9" w:rsidRDefault="007460C9">
      <w:pPr>
        <w:pStyle w:val="ConsPlusNonformat"/>
        <w:jc w:val="both"/>
      </w:pPr>
      <w:r>
        <w:t>ИНН _____________________________________ КПП _____________________________</w:t>
      </w:r>
    </w:p>
    <w:p w:rsidR="007460C9" w:rsidRDefault="007460C9">
      <w:pPr>
        <w:pStyle w:val="ConsPlusNonformat"/>
        <w:jc w:val="both"/>
      </w:pPr>
      <w:r>
        <w:t>Дата регистрации __________________________________________________________</w:t>
      </w:r>
    </w:p>
    <w:p w:rsidR="007460C9" w:rsidRDefault="007460C9">
      <w:pPr>
        <w:pStyle w:val="ConsPlusNonformat"/>
        <w:jc w:val="both"/>
      </w:pPr>
      <w:r>
        <w:t>Юридический адрес _________________________________________________________</w:t>
      </w:r>
    </w:p>
    <w:p w:rsidR="007460C9" w:rsidRDefault="007460C9">
      <w:pPr>
        <w:pStyle w:val="ConsPlusNonformat"/>
        <w:jc w:val="both"/>
      </w:pPr>
      <w:r>
        <w:t>Фактический адрес осуществления деятельности ______________________________</w:t>
      </w:r>
    </w:p>
    <w:p w:rsidR="007460C9" w:rsidRDefault="007460C9">
      <w:pPr>
        <w:pStyle w:val="ConsPlusNonformat"/>
        <w:jc w:val="both"/>
      </w:pPr>
      <w:r>
        <w:t>Контактный телефон _____________________________ Факс _____________________</w:t>
      </w:r>
    </w:p>
    <w:p w:rsidR="007460C9" w:rsidRDefault="007460C9">
      <w:pPr>
        <w:pStyle w:val="ConsPlusNonformat"/>
        <w:jc w:val="both"/>
      </w:pPr>
      <w:r>
        <w:t>E-mail _______________________</w:t>
      </w:r>
    </w:p>
    <w:p w:rsidR="007460C9" w:rsidRDefault="007460C9">
      <w:pPr>
        <w:pStyle w:val="ConsPlusNonformat"/>
        <w:jc w:val="both"/>
      </w:pPr>
      <w:r>
        <w:t>Руководитель организации (ФИО полностью, телефон) _________________________</w:t>
      </w:r>
    </w:p>
    <w:p w:rsidR="007460C9" w:rsidRDefault="007460C9">
      <w:pPr>
        <w:pStyle w:val="ConsPlusNonformat"/>
        <w:jc w:val="both"/>
      </w:pPr>
      <w:r>
        <w:t>Контактное лицо, должность (ФИО полностью, телефон) _______________________</w:t>
      </w:r>
    </w:p>
    <w:p w:rsidR="007460C9" w:rsidRDefault="007460C9">
      <w:pPr>
        <w:pStyle w:val="ConsPlusNonformat"/>
        <w:jc w:val="both"/>
      </w:pPr>
      <w:r>
        <w:t>Банковские реквизиты для перечисления субсидии: ___________________________</w:t>
      </w:r>
    </w:p>
    <w:p w:rsidR="007460C9" w:rsidRDefault="007460C9">
      <w:pPr>
        <w:pStyle w:val="ConsPlusNonformat"/>
        <w:jc w:val="both"/>
      </w:pPr>
      <w:r>
        <w:t>р/с ______________________________ в банке ________________________________</w:t>
      </w:r>
    </w:p>
    <w:p w:rsidR="007460C9" w:rsidRDefault="007460C9">
      <w:pPr>
        <w:pStyle w:val="ConsPlusNonformat"/>
        <w:jc w:val="both"/>
      </w:pPr>
      <w:r>
        <w:t>к/с ______________________________ БИК ____________________________________</w:t>
      </w:r>
    </w:p>
    <w:p w:rsidR="007460C9" w:rsidRDefault="007460C9">
      <w:pPr>
        <w:pStyle w:val="ConsPlusNonformat"/>
        <w:jc w:val="both"/>
      </w:pPr>
      <w:r>
        <w:t>Настоящим подтверждаем, что _______________________________________________</w:t>
      </w:r>
    </w:p>
    <w:p w:rsidR="007460C9" w:rsidRDefault="007460C9">
      <w:pPr>
        <w:pStyle w:val="ConsPlusNonformat"/>
        <w:jc w:val="both"/>
      </w:pPr>
      <w:r>
        <w:t xml:space="preserve">                                  (полное наименование субъекта МСП)</w:t>
      </w:r>
    </w:p>
    <w:p w:rsidR="007460C9" w:rsidRDefault="007460C9">
      <w:pPr>
        <w:pStyle w:val="ConsPlusNormal"/>
        <w:ind w:firstLine="540"/>
        <w:jc w:val="both"/>
      </w:pPr>
      <w:r>
        <w:lastRenderedPageBreak/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 получает в текущем финансовом году средства из бюджета бюджетной системы РФ, из которого планируется предоставление субсидии, в соответствии с иными правовыми актами на цели, указанные в настоящем заявлении;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 имеет просроченной задолженности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иной просроченной задолженности перед бюджетом бюджетной системы Российской Федерации, из которого планируется предоставление субсидии;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 находится в процессе ликвидации, банкротства или реорганизации;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 прекратил деятельность в качестве индивидуального предпринимателя (для индивидуальных предпринимателей);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деятельность не приостановлена в соответствии с законодательством Российской Федерации на день подачи заявки;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 является аффилированным лицом по отношению к предыдущему собственнику приобретенного оборудования (в том числе по договорам лизинга).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К заявлению прилагаются документы, установленные Порядком предоставления субсидии, согласно прилагаемой описи.</w:t>
      </w:r>
    </w:p>
    <w:p w:rsidR="007460C9" w:rsidRDefault="007460C9">
      <w:pPr>
        <w:pStyle w:val="ConsPlusNonformat"/>
        <w:spacing w:before="200"/>
        <w:jc w:val="both"/>
      </w:pPr>
      <w:r>
        <w:t xml:space="preserve">    Настоящим _____________________________________________________________</w:t>
      </w:r>
    </w:p>
    <w:p w:rsidR="007460C9" w:rsidRDefault="007460C9">
      <w:pPr>
        <w:pStyle w:val="ConsPlusNonformat"/>
        <w:jc w:val="both"/>
      </w:pPr>
      <w:r>
        <w:t xml:space="preserve">                            (полное наименование субъекта МСП)</w:t>
      </w:r>
    </w:p>
    <w:p w:rsidR="007460C9" w:rsidRDefault="007460C9">
      <w:pPr>
        <w:pStyle w:val="ConsPlusNonformat"/>
        <w:jc w:val="both"/>
      </w:pPr>
      <w:r>
        <w:t>гарантирует достоверность представленных сведений и документов.</w:t>
      </w:r>
    </w:p>
    <w:p w:rsidR="007460C9" w:rsidRDefault="007460C9">
      <w:pPr>
        <w:pStyle w:val="ConsPlusNormal"/>
        <w:ind w:firstLine="540"/>
        <w:jc w:val="both"/>
      </w:pPr>
      <w:r>
        <w:t>Согласен на обработку персональных данных, указанных в представленной документации, в том числе на их размещение в соответствии с законодательством в информационно-коммуникационной сети "Интернет".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Я уведомлен о том, что неподписание мной соглашения о предоставлении субсидии в течение десяти рабочих дней с момента принятия решения Комиссией означает мой односторонний добровольный отказ от получения субсидии.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rPr>
          <w:i/>
        </w:rPr>
        <w:t>Примечание: Заявка представляется в бумажном и электронном виде.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rPr>
          <w:i/>
        </w:rPr>
        <w:t>Заполнению подлежат все строки, в случае отсутствия информации ставится прочерк.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"__" ____________ 20__ года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______________________ /____________________/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(подпись руководителя) (расшифровка подписи)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М.П.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1"/>
      </w:pPr>
      <w:r>
        <w:t>Приложение 3</w:t>
      </w:r>
    </w:p>
    <w:p w:rsidR="007460C9" w:rsidRDefault="007460C9">
      <w:pPr>
        <w:pStyle w:val="ConsPlusNormal"/>
        <w:jc w:val="right"/>
      </w:pPr>
      <w:r>
        <w:t>к Порядку предоставления субсидий</w:t>
      </w:r>
    </w:p>
    <w:p w:rsidR="007460C9" w:rsidRDefault="007460C9">
      <w:pPr>
        <w:pStyle w:val="ConsPlusNormal"/>
        <w:jc w:val="right"/>
      </w:pPr>
      <w:r>
        <w:t>на возмещение части затрат субъектов малого</w:t>
      </w:r>
    </w:p>
    <w:p w:rsidR="007460C9" w:rsidRDefault="007460C9">
      <w:pPr>
        <w:pStyle w:val="ConsPlusNormal"/>
        <w:jc w:val="right"/>
      </w:pPr>
      <w:r>
        <w:t>и среднего предпринимательства, связанных</w:t>
      </w:r>
    </w:p>
    <w:p w:rsidR="007460C9" w:rsidRDefault="007460C9">
      <w:pPr>
        <w:pStyle w:val="ConsPlusNormal"/>
        <w:jc w:val="right"/>
      </w:pPr>
      <w:r>
        <w:t>с приобретением оборудования в целях создания</w:t>
      </w:r>
    </w:p>
    <w:p w:rsidR="007460C9" w:rsidRDefault="007460C9">
      <w:pPr>
        <w:pStyle w:val="ConsPlusNormal"/>
        <w:jc w:val="right"/>
      </w:pPr>
      <w:r>
        <w:t>и (или) развития либо модернизации</w:t>
      </w:r>
    </w:p>
    <w:p w:rsidR="007460C9" w:rsidRDefault="007460C9">
      <w:pPr>
        <w:pStyle w:val="ConsPlusNormal"/>
        <w:jc w:val="right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bookmarkStart w:id="17" w:name="P304"/>
      <w:bookmarkEnd w:id="17"/>
      <w:r>
        <w:rPr>
          <w:b/>
        </w:rPr>
        <w:t>Анкета</w:t>
      </w:r>
    </w:p>
    <w:p w:rsidR="007460C9" w:rsidRDefault="007460C9">
      <w:pPr>
        <w:pStyle w:val="ConsPlusNormal"/>
        <w:jc w:val="center"/>
      </w:pPr>
      <w:r>
        <w:rPr>
          <w:b/>
        </w:rPr>
        <w:t>субъекта малого и среднего предпринимательства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  <w:outlineLvl w:val="2"/>
      </w:pPr>
      <w:bookmarkStart w:id="18" w:name="P307"/>
      <w:bookmarkEnd w:id="18"/>
      <w:r>
        <w:rPr>
          <w:b/>
        </w:rPr>
        <w:t>Общая информация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80"/>
      </w:tblGrid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  <w:r>
              <w:t>_______________________</w:t>
            </w:r>
          </w:p>
          <w:p w:rsidR="007460C9" w:rsidRDefault="007460C9">
            <w:pPr>
              <w:pStyle w:val="ConsPlusNormal"/>
            </w:pPr>
            <w:r>
              <w:t>_______________________</w:t>
            </w: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>Осуществляемый вид экономической деятельности в рамках реализации проекта:</w:t>
            </w:r>
          </w:p>
          <w:p w:rsidR="007460C9" w:rsidRDefault="007460C9">
            <w:pPr>
              <w:pStyle w:val="ConsPlusNormal"/>
            </w:pPr>
            <w:r>
              <w:t xml:space="preserve">деятельность в сфере производства товаров (работ, услуг), за исключением основных видов деятельности, включенных в </w:t>
            </w:r>
            <w:hyperlink r:id="rId19">
              <w:r>
                <w:rPr>
                  <w:color w:val="0000FF"/>
                </w:rPr>
                <w:t>разделы K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L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M</w:t>
              </w:r>
            </w:hyperlink>
            <w:r>
              <w:t xml:space="preserve"> (за исключением кодов </w:t>
            </w:r>
            <w:hyperlink r:id="rId22">
              <w:r>
                <w:rPr>
                  <w:color w:val="0000FF"/>
                </w:rPr>
                <w:t>71</w:t>
              </w:r>
            </w:hyperlink>
            <w:r>
              <w:t xml:space="preserve"> и </w:t>
            </w:r>
            <w:hyperlink r:id="rId23">
              <w:r>
                <w:rPr>
                  <w:color w:val="0000FF"/>
                </w:rPr>
                <w:t>75</w:t>
              </w:r>
            </w:hyperlink>
            <w:r>
              <w:t xml:space="preserve">), </w:t>
            </w:r>
            <w:hyperlink r:id="rId24">
              <w:r>
                <w:rPr>
                  <w:color w:val="0000FF"/>
                </w:rPr>
                <w:t>N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O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S</w:t>
              </w:r>
            </w:hyperlink>
            <w:r>
              <w:t xml:space="preserve"> (за исключением кодов </w:t>
            </w:r>
            <w:hyperlink r:id="rId27">
              <w:r>
                <w:rPr>
                  <w:color w:val="0000FF"/>
                </w:rPr>
                <w:t>95</w:t>
              </w:r>
            </w:hyperlink>
            <w:r>
              <w:t xml:space="preserve"> и </w:t>
            </w:r>
            <w:hyperlink r:id="rId28">
              <w:r>
                <w:rPr>
                  <w:color w:val="0000FF"/>
                </w:rPr>
                <w:t>96</w:t>
              </w:r>
            </w:hyperlink>
            <w:r>
              <w:t xml:space="preserve">), </w:t>
            </w:r>
            <w:hyperlink r:id="rId29">
              <w:r>
                <w:rPr>
                  <w:color w:val="0000FF"/>
                </w:rPr>
                <w:t>T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U</w:t>
              </w:r>
            </w:hyperlink>
            <w:r>
              <w:t xml:space="preserve"> Общероссийского классификатора видов экономической деятельности (ОК 029-2014 (КДЕС ред. 2), 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  <w:r>
              <w:t>(отметить один вид экономической деятельности)</w:t>
            </w: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  <w:r>
              <w:t>___________</w:t>
            </w: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</w:p>
          <w:p w:rsidR="007460C9" w:rsidRDefault="007460C9">
            <w:pPr>
              <w:pStyle w:val="ConsPlusNormal"/>
            </w:pPr>
            <w:r>
              <w:t>___________</w:t>
            </w:r>
          </w:p>
        </w:tc>
      </w:tr>
      <w:tr w:rsidR="007460C9">
        <w:tblPrEx>
          <w:tblBorders>
            <w:insideH w:val="nil"/>
          </w:tblBorders>
        </w:tblPrEx>
        <w:tc>
          <w:tcPr>
            <w:tcW w:w="5272" w:type="dxa"/>
            <w:tcBorders>
              <w:bottom w:val="nil"/>
            </w:tcBorders>
          </w:tcPr>
          <w:p w:rsidR="007460C9" w:rsidRDefault="007460C9">
            <w:pPr>
              <w:pStyle w:val="ConsPlusNormal"/>
            </w:pPr>
            <w:r>
              <w:t>Состав учредителей (участников) субъекта малого и среднего предпринимательства (юридического лица)</w:t>
            </w:r>
          </w:p>
        </w:tc>
        <w:tc>
          <w:tcPr>
            <w:tcW w:w="3780" w:type="dxa"/>
            <w:tcBorders>
              <w:bottom w:val="nil"/>
            </w:tcBorders>
          </w:tcPr>
          <w:p w:rsidR="007460C9" w:rsidRDefault="007460C9">
            <w:pPr>
              <w:pStyle w:val="ConsPlusNormal"/>
            </w:pPr>
            <w:r>
              <w:t>Доля в уставном капитале, %</w:t>
            </w:r>
          </w:p>
        </w:tc>
      </w:tr>
      <w:tr w:rsidR="007460C9">
        <w:tblPrEx>
          <w:tblBorders>
            <w:insideH w:val="nil"/>
          </w:tblBorders>
        </w:tblPrEx>
        <w:tc>
          <w:tcPr>
            <w:tcW w:w="5272" w:type="dxa"/>
            <w:tcBorders>
              <w:top w:val="nil"/>
            </w:tcBorders>
          </w:tcPr>
          <w:p w:rsidR="007460C9" w:rsidRDefault="007460C9">
            <w:pPr>
              <w:pStyle w:val="ConsPlusNormal"/>
            </w:pPr>
            <w:r>
              <w:t>1. _______________________________</w:t>
            </w:r>
          </w:p>
          <w:p w:rsidR="007460C9" w:rsidRDefault="007460C9">
            <w:pPr>
              <w:pStyle w:val="ConsPlusNormal"/>
            </w:pPr>
            <w:r>
              <w:t>2. _______________________________</w:t>
            </w:r>
          </w:p>
          <w:p w:rsidR="007460C9" w:rsidRDefault="007460C9">
            <w:pPr>
              <w:pStyle w:val="ConsPlusNormal"/>
            </w:pPr>
            <w:r>
              <w:t>3. _______________________________</w:t>
            </w:r>
          </w:p>
        </w:tc>
        <w:tc>
          <w:tcPr>
            <w:tcW w:w="3780" w:type="dxa"/>
            <w:tcBorders>
              <w:top w:val="nil"/>
            </w:tcBorders>
          </w:tcPr>
          <w:p w:rsidR="007460C9" w:rsidRDefault="007460C9">
            <w:pPr>
              <w:pStyle w:val="ConsPlusNormal"/>
            </w:pPr>
            <w:r>
              <w:t>______________________</w:t>
            </w:r>
          </w:p>
          <w:p w:rsidR="007460C9" w:rsidRDefault="007460C9">
            <w:pPr>
              <w:pStyle w:val="ConsPlusNormal"/>
            </w:pPr>
            <w:r>
              <w:t>______________________</w:t>
            </w:r>
          </w:p>
          <w:p w:rsidR="007460C9" w:rsidRDefault="007460C9">
            <w:pPr>
              <w:pStyle w:val="ConsPlusNormal"/>
            </w:pPr>
            <w:r>
              <w:t>______________________</w:t>
            </w: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 xml:space="preserve">Система налогообложения субъекта малого и среднего предпринимательства </w:t>
            </w:r>
            <w:hyperlink w:anchor="P48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 xml:space="preserve">Участие в Индивидуальном </w:t>
            </w:r>
            <w:hyperlink r:id="rId31">
              <w:r>
                <w:rPr>
                  <w:color w:val="0000FF"/>
                </w:rPr>
                <w:t>плане</w:t>
              </w:r>
            </w:hyperlink>
            <w:r>
              <w:t xml:space="preserve"> инвестиционного развития городского округа город Дзержинск (в соответствии с постановлением администрации города от 31.01.2020 N 258)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 xml:space="preserve">Деятельность в сфере социального предпринимательства, соответствующая одному или нескольким из условий, установленных </w:t>
            </w:r>
            <w:hyperlink r:id="rId32">
              <w:r>
                <w:rPr>
                  <w:color w:val="0000FF"/>
                </w:rPr>
                <w:t>п. 1 ст. 24.1</w:t>
              </w:r>
            </w:hyperlink>
            <w:r>
              <w:t xml:space="preserve"> Федерального закона N 209-ФЗ "О развитии малого и среднего предпринимательства в РФ"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  <w:r>
              <w:t>Вид деятельности</w:t>
            </w: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>Продавец оборудования, номер и дата договора приобретения оборудования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>Номер, дата, срок действия договора купли-продажи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>Вид, марка, страна - производитель приобретаемого оборудования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 xml:space="preserve">Общая сумма договора по приобретению </w:t>
            </w:r>
            <w:r>
              <w:lastRenderedPageBreak/>
              <w:t>оборудования (договора купли-продажи), руб.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lastRenderedPageBreak/>
              <w:t>Сумма первого взноса по договору купли-продажи, руб.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272" w:type="dxa"/>
          </w:tcPr>
          <w:p w:rsidR="007460C9" w:rsidRDefault="007460C9">
            <w:pPr>
              <w:pStyle w:val="ConsPlusNormal"/>
            </w:pPr>
            <w:r>
              <w:t>Объем запрашиваемой субсидии, руб.</w:t>
            </w:r>
          </w:p>
        </w:tc>
        <w:tc>
          <w:tcPr>
            <w:tcW w:w="3780" w:type="dxa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  <w:outlineLvl w:val="2"/>
      </w:pPr>
      <w:bookmarkStart w:id="19" w:name="P353"/>
      <w:bookmarkEnd w:id="19"/>
      <w:r>
        <w:rPr>
          <w:b/>
        </w:rPr>
        <w:t>Экономические показатели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100"/>
        <w:gridCol w:w="1200"/>
        <w:gridCol w:w="1200"/>
        <w:gridCol w:w="1200"/>
      </w:tblGrid>
      <w:tr w:rsidR="007460C9">
        <w:tc>
          <w:tcPr>
            <w:tcW w:w="4365" w:type="dxa"/>
            <w:vMerge w:val="restart"/>
          </w:tcPr>
          <w:p w:rsidR="007460C9" w:rsidRDefault="007460C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00" w:type="dxa"/>
            <w:vMerge w:val="restart"/>
          </w:tcPr>
          <w:p w:rsidR="007460C9" w:rsidRDefault="007460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  <w:jc w:val="center"/>
            </w:pPr>
            <w:r>
              <w:t>Год, предшествующий текущему году (факт)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  <w:jc w:val="center"/>
            </w:pPr>
            <w:r>
              <w:t>Текущий год (данные за квартал, предшествующий подаче заявки)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  <w:jc w:val="center"/>
            </w:pPr>
            <w:r>
              <w:t>Плановые показатели на последующий год</w:t>
            </w:r>
          </w:p>
        </w:tc>
      </w:tr>
      <w:tr w:rsidR="007460C9">
        <w:tc>
          <w:tcPr>
            <w:tcW w:w="4365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110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  <w:jc w:val="center"/>
            </w:pPr>
            <w:r>
              <w:t>20__ год</w:t>
            </w: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 xml:space="preserve">Выручка от реализации продукции (товаров, работ, услуг) </w:t>
            </w:r>
            <w:hyperlink w:anchor="P48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Объем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в том числе: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по упрощенной системе налогообложения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стоимость патента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налог на прибыль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земельный налог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взносы в Пенсионный фонд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взносы в Фонд обязательного медицинского страхования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взносы в Фонд социального страхования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иные налоги (взносы)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 xml:space="preserve">Отгружено товаров собственного производства (выполнено работ и услуг собственными силами) </w:t>
            </w:r>
            <w:hyperlink w:anchor="P48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 xml:space="preserve">География поставок (количество субъектов РФ, в которые осуществляются поставки </w:t>
            </w:r>
            <w:r>
              <w:lastRenderedPageBreak/>
              <w:t>товаров, работ, услуг)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lastRenderedPageBreak/>
              <w:t>Номенклатура производимой продукции (работ, услуг)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Инвестиции в основной капитал, всего &lt;****&gt;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из них: привлечено в рамках программ государственной поддержки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365" w:type="dxa"/>
          </w:tcPr>
          <w:p w:rsidR="007460C9" w:rsidRDefault="007460C9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10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00" w:type="dxa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--------------------------------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20" w:name="P485"/>
      <w:bookmarkEnd w:id="20"/>
      <w:r>
        <w:t>&lt;*&gt; При применении нескольких систем налогообложения указать виды экономической деятельности по каждой из систем налогообложения.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21" w:name="P486"/>
      <w:bookmarkEnd w:id="21"/>
      <w:r>
        <w:t>&lt;**&gt;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</w:p>
    <w:p w:rsidR="007460C9" w:rsidRDefault="007460C9">
      <w:pPr>
        <w:pStyle w:val="ConsPlusNormal"/>
        <w:spacing w:before="200"/>
        <w:ind w:firstLine="540"/>
        <w:jc w:val="both"/>
      </w:pPr>
      <w:bookmarkStart w:id="22" w:name="P487"/>
      <w:bookmarkEnd w:id="22"/>
      <w:r>
        <w:t>&lt;***&gt; Отгружено товаров собственного производства, выполнено работ, оказано услуг собственными силами -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&lt;****&gt;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nformat"/>
        <w:jc w:val="both"/>
      </w:pPr>
      <w:r>
        <w:t>Руководитель организации (должность) _______________ ____________________</w:t>
      </w:r>
    </w:p>
    <w:p w:rsidR="007460C9" w:rsidRDefault="007460C9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(Ф.И.О. полностью)</w:t>
      </w:r>
    </w:p>
    <w:p w:rsidR="007460C9" w:rsidRDefault="007460C9">
      <w:pPr>
        <w:pStyle w:val="ConsPlusNonformat"/>
        <w:jc w:val="both"/>
      </w:pPr>
    </w:p>
    <w:p w:rsidR="007460C9" w:rsidRDefault="007460C9">
      <w:pPr>
        <w:pStyle w:val="ConsPlusNonformat"/>
        <w:jc w:val="both"/>
      </w:pPr>
      <w:r>
        <w:t>М.П.                                    "__" ____________ 20__ года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1"/>
      </w:pPr>
      <w:r>
        <w:t>Приложение 4</w:t>
      </w:r>
    </w:p>
    <w:p w:rsidR="007460C9" w:rsidRDefault="007460C9">
      <w:pPr>
        <w:pStyle w:val="ConsPlusNormal"/>
        <w:jc w:val="right"/>
      </w:pPr>
      <w:r>
        <w:t>к Порядку предоставления субсидий</w:t>
      </w:r>
    </w:p>
    <w:p w:rsidR="007460C9" w:rsidRDefault="007460C9">
      <w:pPr>
        <w:pStyle w:val="ConsPlusNormal"/>
        <w:jc w:val="right"/>
      </w:pPr>
      <w:r>
        <w:t>на возмещение части затрат субъектов малого</w:t>
      </w:r>
    </w:p>
    <w:p w:rsidR="007460C9" w:rsidRDefault="007460C9">
      <w:pPr>
        <w:pStyle w:val="ConsPlusNormal"/>
        <w:jc w:val="right"/>
      </w:pPr>
      <w:r>
        <w:t>и среднего предпринимательства, связанных</w:t>
      </w:r>
    </w:p>
    <w:p w:rsidR="007460C9" w:rsidRDefault="007460C9">
      <w:pPr>
        <w:pStyle w:val="ConsPlusNormal"/>
        <w:jc w:val="right"/>
      </w:pPr>
      <w:r>
        <w:t>с приобретением оборудования в целях создания</w:t>
      </w:r>
    </w:p>
    <w:p w:rsidR="007460C9" w:rsidRDefault="007460C9">
      <w:pPr>
        <w:pStyle w:val="ConsPlusNormal"/>
        <w:jc w:val="right"/>
      </w:pPr>
      <w:r>
        <w:t>и (или) развития либо модернизации</w:t>
      </w:r>
    </w:p>
    <w:p w:rsidR="007460C9" w:rsidRDefault="007460C9">
      <w:pPr>
        <w:pStyle w:val="ConsPlusNormal"/>
        <w:jc w:val="right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bookmarkStart w:id="23" w:name="P509"/>
      <w:bookmarkEnd w:id="23"/>
      <w:r>
        <w:rPr>
          <w:b/>
        </w:rPr>
        <w:t>Технико-экономическое обоснование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lastRenderedPageBreak/>
        <w:t>Структура технико-экономического обоснования: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1. Общее описание проекта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2. Общее описание предприятия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3. Описание продукции и услуг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4. Маркетинг-план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5. Производственный план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6. Финансовый план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1. Общее описание проекта.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7460C9" w:rsidRDefault="007460C9">
      <w:pPr>
        <w:pStyle w:val="ConsPlusNormal"/>
        <w:spacing w:before="200"/>
        <w:ind w:firstLine="540"/>
        <w:jc w:val="both"/>
      </w:pPr>
      <w:proofErr w:type="gramStart"/>
      <w:r>
        <w:rPr>
          <w:i/>
        </w:rPr>
        <w:t>Например</w:t>
      </w:r>
      <w:proofErr w:type="gramEnd"/>
      <w:r>
        <w:rPr>
          <w:i/>
        </w:rPr>
        <w:t>: "Расширение производственной деятельности, организация мастерской, создание или модернизация производства и т.д.".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Направление деятельности по проекту.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Что нужно сделать для того, чтобы проект был реализован.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Текущее состояние проекта.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Социальная направленность проекта (его значение для района, округа, города).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Основные результаты успешной реализации проекта.</w:t>
      </w:r>
    </w:p>
    <w:p w:rsidR="007460C9" w:rsidRDefault="007460C9">
      <w:pPr>
        <w:pStyle w:val="ConsPlusNormal"/>
        <w:spacing w:before="200"/>
        <w:ind w:firstLine="540"/>
        <w:jc w:val="both"/>
      </w:pPr>
      <w:proofErr w:type="gramStart"/>
      <w:r>
        <w:rPr>
          <w:i/>
        </w:rPr>
        <w:t>Например</w:t>
      </w:r>
      <w:proofErr w:type="gramEnd"/>
      <w:r>
        <w:rPr>
          <w:i/>
        </w:rPr>
        <w:t>: "Организация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т.п.".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Обоснование расходов на приобретение оборудования (в том числе по договорам лизинга) в целях создания и (или) развития и (или) модернизации производства товаров (работ, услуг).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Что предусматривает проект: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внедрение и (или) реализацию нового продукта;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модернизацию технологического процесса;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пополнение (обновление) основных средств и пр.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Количество вновь создаваемых рабочих мест.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Планируемый рост средней заработной платы.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2. Общее описание предприятия.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Деятельность в настоящее время (ведется/не ведется (причина)) и по направлениям: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608"/>
        <w:gridCol w:w="1843"/>
        <w:gridCol w:w="1843"/>
        <w:gridCol w:w="2098"/>
      </w:tblGrid>
      <w:tr w:rsidR="007460C9">
        <w:tc>
          <w:tcPr>
            <w:tcW w:w="648" w:type="dxa"/>
          </w:tcPr>
          <w:p w:rsidR="007460C9" w:rsidRDefault="007460C9">
            <w:pPr>
              <w:pStyle w:val="ConsPlusNormal"/>
              <w:jc w:val="center"/>
            </w:pPr>
            <w:r>
              <w:t>N</w:t>
            </w:r>
          </w:p>
          <w:p w:rsidR="007460C9" w:rsidRDefault="007460C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843" w:type="dxa"/>
          </w:tcPr>
          <w:p w:rsidR="007460C9" w:rsidRDefault="007460C9">
            <w:pPr>
              <w:pStyle w:val="ConsPlusNormal"/>
              <w:jc w:val="center"/>
            </w:pPr>
            <w:r>
              <w:t>Выручка за последний год, руб.</w:t>
            </w:r>
          </w:p>
        </w:tc>
        <w:tc>
          <w:tcPr>
            <w:tcW w:w="1843" w:type="dxa"/>
          </w:tcPr>
          <w:p w:rsidR="007460C9" w:rsidRDefault="007460C9">
            <w:pPr>
              <w:pStyle w:val="ConsPlusNormal"/>
              <w:jc w:val="center"/>
            </w:pPr>
            <w:r>
              <w:t>Доля в общей выручке (%) за последний год</w:t>
            </w:r>
          </w:p>
        </w:tc>
        <w:tc>
          <w:tcPr>
            <w:tcW w:w="2098" w:type="dxa"/>
          </w:tcPr>
          <w:p w:rsidR="007460C9" w:rsidRDefault="007460C9">
            <w:pPr>
              <w:pStyle w:val="ConsPlusNormal"/>
              <w:jc w:val="center"/>
            </w:pPr>
            <w:r>
              <w:t>С какого момента осуществляется данный вид деятельности</w:t>
            </w:r>
          </w:p>
        </w:tc>
      </w:tr>
      <w:tr w:rsidR="007460C9">
        <w:tc>
          <w:tcPr>
            <w:tcW w:w="648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648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lastRenderedPageBreak/>
        <w:t>Наличие производственных зданий, помещений: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3177"/>
        <w:gridCol w:w="1868"/>
        <w:gridCol w:w="1721"/>
        <w:gridCol w:w="1134"/>
      </w:tblGrid>
      <w:tr w:rsidR="007460C9">
        <w:tc>
          <w:tcPr>
            <w:tcW w:w="1131" w:type="dxa"/>
          </w:tcPr>
          <w:p w:rsidR="007460C9" w:rsidRDefault="007460C9">
            <w:pPr>
              <w:pStyle w:val="ConsPlusNormal"/>
            </w:pPr>
            <w:r>
              <w:t>N</w:t>
            </w:r>
          </w:p>
          <w:p w:rsidR="007460C9" w:rsidRDefault="007460C9">
            <w:pPr>
              <w:pStyle w:val="ConsPlusNormal"/>
            </w:pPr>
            <w:r>
              <w:t>п/п</w:t>
            </w:r>
          </w:p>
        </w:tc>
        <w:tc>
          <w:tcPr>
            <w:tcW w:w="3177" w:type="dxa"/>
          </w:tcPr>
          <w:p w:rsidR="007460C9" w:rsidRDefault="007460C9">
            <w:pPr>
              <w:pStyle w:val="ConsPlusNormal"/>
            </w:pPr>
            <w:r>
              <w:t>Наименование производственных зданий, помещений</w:t>
            </w:r>
          </w:p>
        </w:tc>
        <w:tc>
          <w:tcPr>
            <w:tcW w:w="1868" w:type="dxa"/>
          </w:tcPr>
          <w:p w:rsidR="007460C9" w:rsidRDefault="007460C9">
            <w:pPr>
              <w:pStyle w:val="ConsPlusNormal"/>
            </w:pPr>
            <w:r>
              <w:t>Вид собственности</w:t>
            </w:r>
          </w:p>
        </w:tc>
        <w:tc>
          <w:tcPr>
            <w:tcW w:w="1721" w:type="dxa"/>
          </w:tcPr>
          <w:p w:rsidR="007460C9" w:rsidRDefault="007460C9">
            <w:pPr>
              <w:pStyle w:val="ConsPlusNormal"/>
            </w:pPr>
            <w:r>
              <w:t>Срок действия договора</w:t>
            </w:r>
          </w:p>
        </w:tc>
        <w:tc>
          <w:tcPr>
            <w:tcW w:w="1134" w:type="dxa"/>
          </w:tcPr>
          <w:p w:rsidR="007460C9" w:rsidRDefault="007460C9">
            <w:pPr>
              <w:pStyle w:val="ConsPlusNormal"/>
            </w:pPr>
            <w:r>
              <w:t>Площадь (кв. м)</w:t>
            </w:r>
          </w:p>
        </w:tc>
      </w:tr>
      <w:tr w:rsidR="007460C9">
        <w:tc>
          <w:tcPr>
            <w:tcW w:w="1131" w:type="dxa"/>
          </w:tcPr>
          <w:p w:rsidR="007460C9" w:rsidRDefault="007460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7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868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721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134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1131" w:type="dxa"/>
          </w:tcPr>
          <w:p w:rsidR="007460C9" w:rsidRDefault="007460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7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868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721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134" w:type="dxa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Численность работников в настоящее время.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3. Описание продукции, работ и услуг.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При наличии представляются отзывы экспертов и (или) потребителей о качестве и свойствах продукции.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4. Маркетинг-план.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Потребители продукции (товаров, услуг).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Каналы сбыта продукции.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География сбыта продукции (микрорайон, город, страна и т.д.).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Конкурентные преимущества и недостатки продукции.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Уровень спроса на продукцию (в т.ч. прогнозируемый).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Способ стимулирования сбыта продукции (товаров, услуг).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Возможные риски при реализации проекта.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5. Производственный план.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Краткое описание технологической цепочки предприятия: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этапы создания продукции (оказания услуги, осуществления торговли);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необходимые для производства сырье, товары и материалы, источники их получения;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используемые технологические процессы и оборудование.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Потребность в дополнительных (требующихся для реализации проекта):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площадях;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оборудовании;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- персонале (УКАЗАТЬ планируемую численность сотрудников на период реализации проекта (всего по организации/непосредственно занятых в реализации проекта).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6. Финансовый план.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 xml:space="preserve">Объем и назначение финансовой поддержки: каков объем необходимых для реализации проекта финансовых ресурсов (общая стоимость проекта, в том числе привлеченные средства - </w:t>
      </w:r>
      <w:r>
        <w:lastRenderedPageBreak/>
        <w:t>банковский кредит, лизинг, другие заемные средства, а также собственные средства, вложенные в реализацию проекта).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Текущие финансовые обязательства: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7"/>
        <w:gridCol w:w="707"/>
        <w:gridCol w:w="3458"/>
      </w:tblGrid>
      <w:tr w:rsidR="007460C9">
        <w:tc>
          <w:tcPr>
            <w:tcW w:w="4857" w:type="dxa"/>
          </w:tcPr>
          <w:p w:rsidR="007460C9" w:rsidRDefault="007460C9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707" w:type="dxa"/>
          </w:tcPr>
          <w:p w:rsidR="007460C9" w:rsidRDefault="007460C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58" w:type="dxa"/>
          </w:tcPr>
          <w:p w:rsidR="007460C9" w:rsidRDefault="007460C9">
            <w:pPr>
              <w:pStyle w:val="ConsPlusNormal"/>
              <w:jc w:val="center"/>
            </w:pPr>
            <w:r>
              <w:t>Срок и условия выполнения обязательств</w:t>
            </w:r>
          </w:p>
        </w:tc>
      </w:tr>
      <w:tr w:rsidR="007460C9">
        <w:tc>
          <w:tcPr>
            <w:tcW w:w="4857" w:type="dxa"/>
          </w:tcPr>
          <w:p w:rsidR="007460C9" w:rsidRDefault="007460C9">
            <w:pPr>
              <w:pStyle w:val="ConsPlusNormal"/>
            </w:pPr>
            <w:r>
              <w:t>Банковский кредит</w:t>
            </w:r>
          </w:p>
        </w:tc>
        <w:tc>
          <w:tcPr>
            <w:tcW w:w="707" w:type="dxa"/>
          </w:tcPr>
          <w:p w:rsidR="007460C9" w:rsidRDefault="007460C9">
            <w:pPr>
              <w:pStyle w:val="ConsPlusNormal"/>
            </w:pPr>
          </w:p>
        </w:tc>
        <w:tc>
          <w:tcPr>
            <w:tcW w:w="3458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857" w:type="dxa"/>
          </w:tcPr>
          <w:p w:rsidR="007460C9" w:rsidRDefault="007460C9">
            <w:pPr>
              <w:pStyle w:val="ConsPlusNormal"/>
            </w:pPr>
            <w:r>
              <w:t>Заем физического лица</w:t>
            </w:r>
          </w:p>
        </w:tc>
        <w:tc>
          <w:tcPr>
            <w:tcW w:w="707" w:type="dxa"/>
          </w:tcPr>
          <w:p w:rsidR="007460C9" w:rsidRDefault="007460C9">
            <w:pPr>
              <w:pStyle w:val="ConsPlusNormal"/>
            </w:pPr>
          </w:p>
        </w:tc>
        <w:tc>
          <w:tcPr>
            <w:tcW w:w="3458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857" w:type="dxa"/>
          </w:tcPr>
          <w:p w:rsidR="007460C9" w:rsidRDefault="007460C9">
            <w:pPr>
              <w:pStyle w:val="ConsPlusNormal"/>
            </w:pPr>
            <w:r>
              <w:t>Задолженность по оплате аренды</w:t>
            </w:r>
          </w:p>
        </w:tc>
        <w:tc>
          <w:tcPr>
            <w:tcW w:w="707" w:type="dxa"/>
          </w:tcPr>
          <w:p w:rsidR="007460C9" w:rsidRDefault="007460C9">
            <w:pPr>
              <w:pStyle w:val="ConsPlusNormal"/>
            </w:pPr>
          </w:p>
        </w:tc>
        <w:tc>
          <w:tcPr>
            <w:tcW w:w="3458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4857" w:type="dxa"/>
          </w:tcPr>
          <w:p w:rsidR="007460C9" w:rsidRDefault="007460C9">
            <w:pPr>
              <w:pStyle w:val="ConsPlusNormal"/>
            </w:pPr>
            <w:r>
              <w:t>Прочее (указать)</w:t>
            </w:r>
          </w:p>
        </w:tc>
        <w:tc>
          <w:tcPr>
            <w:tcW w:w="707" w:type="dxa"/>
          </w:tcPr>
          <w:p w:rsidR="007460C9" w:rsidRDefault="007460C9">
            <w:pPr>
              <w:pStyle w:val="ConsPlusNormal"/>
            </w:pPr>
          </w:p>
        </w:tc>
        <w:tc>
          <w:tcPr>
            <w:tcW w:w="3458" w:type="dxa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Указать на какие цели планируется направить средства.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proofErr w:type="gramStart"/>
      <w:r>
        <w:rPr>
          <w:i/>
        </w:rPr>
        <w:t>Например</w:t>
      </w:r>
      <w:proofErr w:type="gramEnd"/>
      <w:r>
        <w:rPr>
          <w:i/>
        </w:rPr>
        <w:t>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rPr>
          <w:i/>
        </w:rPr>
        <w:t>Финансовые средства планируется направить на: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rPr>
          <w:i/>
        </w:rPr>
        <w:t>1) приобретение основных средств: ______ руб.;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rPr>
          <w:i/>
        </w:rPr>
        <w:t>2) ремонт помещения: _______ руб.;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rPr>
          <w:i/>
        </w:rPr>
        <w:t>3) и т.д.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nformat"/>
        <w:jc w:val="both"/>
      </w:pPr>
      <w:r>
        <w:t>Руководитель субъекта малого</w:t>
      </w:r>
    </w:p>
    <w:p w:rsidR="007460C9" w:rsidRDefault="007460C9">
      <w:pPr>
        <w:pStyle w:val="ConsPlusNonformat"/>
        <w:jc w:val="both"/>
      </w:pPr>
      <w:r>
        <w:t>и среднего предпринимательства _______________ ____________________</w:t>
      </w:r>
    </w:p>
    <w:p w:rsidR="007460C9" w:rsidRDefault="007460C9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(Ф.И.О. полностью)</w:t>
      </w:r>
    </w:p>
    <w:p w:rsidR="007460C9" w:rsidRDefault="007460C9">
      <w:pPr>
        <w:pStyle w:val="ConsPlusNonformat"/>
        <w:jc w:val="both"/>
      </w:pPr>
    </w:p>
    <w:p w:rsidR="007460C9" w:rsidRDefault="007460C9">
      <w:pPr>
        <w:pStyle w:val="ConsPlusNonformat"/>
        <w:jc w:val="both"/>
      </w:pPr>
      <w:r>
        <w:t>М.П.                                       "__" _________ 20__ года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1"/>
      </w:pPr>
      <w:r>
        <w:t>Приложение 5</w:t>
      </w:r>
    </w:p>
    <w:p w:rsidR="007460C9" w:rsidRDefault="007460C9">
      <w:pPr>
        <w:pStyle w:val="ConsPlusNormal"/>
        <w:jc w:val="right"/>
      </w:pPr>
      <w:r>
        <w:t>к Порядку предоставления субсидий</w:t>
      </w:r>
    </w:p>
    <w:p w:rsidR="007460C9" w:rsidRDefault="007460C9">
      <w:pPr>
        <w:pStyle w:val="ConsPlusNormal"/>
        <w:jc w:val="right"/>
      </w:pPr>
      <w:r>
        <w:t>на возмещение части затрат субъектов малого</w:t>
      </w:r>
    </w:p>
    <w:p w:rsidR="007460C9" w:rsidRDefault="007460C9">
      <w:pPr>
        <w:pStyle w:val="ConsPlusNormal"/>
        <w:jc w:val="right"/>
      </w:pPr>
      <w:r>
        <w:t>и среднего предпринимательства, связанных</w:t>
      </w:r>
    </w:p>
    <w:p w:rsidR="007460C9" w:rsidRDefault="007460C9">
      <w:pPr>
        <w:pStyle w:val="ConsPlusNormal"/>
        <w:jc w:val="right"/>
      </w:pPr>
      <w:r>
        <w:t>с приобретением оборудования в целях создания</w:t>
      </w:r>
    </w:p>
    <w:p w:rsidR="007460C9" w:rsidRDefault="007460C9">
      <w:pPr>
        <w:pStyle w:val="ConsPlusNormal"/>
        <w:jc w:val="right"/>
      </w:pPr>
      <w:r>
        <w:t>и (или) развития либо модернизации</w:t>
      </w:r>
    </w:p>
    <w:p w:rsidR="007460C9" w:rsidRDefault="007460C9">
      <w:pPr>
        <w:pStyle w:val="ConsPlusNormal"/>
        <w:jc w:val="right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bookmarkStart w:id="24" w:name="P651"/>
      <w:bookmarkEnd w:id="24"/>
      <w:r>
        <w:rPr>
          <w:b/>
        </w:rPr>
        <w:t>Расчет субсидии по приобретению оборудования</w:t>
      </w:r>
      <w:r>
        <w:t xml:space="preserve"> (руб.)</w:t>
      </w:r>
    </w:p>
    <w:p w:rsidR="007460C9" w:rsidRDefault="007460C9">
      <w:pPr>
        <w:pStyle w:val="ConsPlusNormal"/>
        <w:jc w:val="center"/>
      </w:pPr>
      <w:r>
        <w:t>_____________________________________________________</w:t>
      </w:r>
    </w:p>
    <w:p w:rsidR="007460C9" w:rsidRDefault="007460C9">
      <w:pPr>
        <w:pStyle w:val="ConsPlusNormal"/>
        <w:jc w:val="center"/>
      </w:pPr>
      <w:r>
        <w:t>(наименование субъекта малого предпринимательства)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"/>
        <w:gridCol w:w="2220"/>
        <w:gridCol w:w="1504"/>
        <w:gridCol w:w="1624"/>
        <w:gridCol w:w="1561"/>
      </w:tblGrid>
      <w:tr w:rsidR="007460C9">
        <w:tc>
          <w:tcPr>
            <w:tcW w:w="646" w:type="dxa"/>
          </w:tcPr>
          <w:p w:rsidR="007460C9" w:rsidRDefault="007460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20" w:type="dxa"/>
          </w:tcPr>
          <w:p w:rsidR="007460C9" w:rsidRDefault="007460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04" w:type="dxa"/>
          </w:tcPr>
          <w:p w:rsidR="007460C9" w:rsidRDefault="007460C9">
            <w:pPr>
              <w:pStyle w:val="ConsPlusNormal"/>
              <w:jc w:val="center"/>
            </w:pPr>
            <w:r>
              <w:t>N и дата договора</w:t>
            </w:r>
          </w:p>
        </w:tc>
        <w:tc>
          <w:tcPr>
            <w:tcW w:w="1624" w:type="dxa"/>
          </w:tcPr>
          <w:p w:rsidR="007460C9" w:rsidRDefault="007460C9">
            <w:pPr>
              <w:pStyle w:val="ConsPlusNormal"/>
              <w:jc w:val="center"/>
            </w:pPr>
            <w:r>
              <w:t>Сумма договора, руб.</w:t>
            </w:r>
          </w:p>
        </w:tc>
        <w:tc>
          <w:tcPr>
            <w:tcW w:w="1561" w:type="dxa"/>
          </w:tcPr>
          <w:p w:rsidR="007460C9" w:rsidRDefault="007460C9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7460C9">
        <w:tc>
          <w:tcPr>
            <w:tcW w:w="646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7460C9" w:rsidRDefault="007460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7460C9" w:rsidRDefault="007460C9">
            <w:pPr>
              <w:pStyle w:val="ConsPlusNormal"/>
              <w:jc w:val="center"/>
            </w:pPr>
            <w:r>
              <w:t>6</w:t>
            </w:r>
          </w:p>
        </w:tc>
      </w:tr>
      <w:tr w:rsidR="007460C9">
        <w:tc>
          <w:tcPr>
            <w:tcW w:w="646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2220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624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561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646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2220" w:type="dxa"/>
            <w:vAlign w:val="center"/>
          </w:tcPr>
          <w:p w:rsidR="007460C9" w:rsidRDefault="007460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04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624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561" w:type="dxa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--------------------------------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lastRenderedPageBreak/>
        <w:t xml:space="preserve">&lt;*&gt; Но не более сумм, указанных в </w:t>
      </w:r>
      <w:hyperlink w:anchor="P56">
        <w:r>
          <w:rPr>
            <w:color w:val="0000FF"/>
          </w:rPr>
          <w:t>пункте 1.6</w:t>
        </w:r>
      </w:hyperlink>
      <w:r>
        <w:t xml:space="preserve"> Порядка.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  <w:r>
        <w:t>Субсидию прошу перечислить по следующим реквизитам: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ИНН ________________________________ КПП ____________________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Номер расчетного счета ______________________________________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Наименование банка __________________________________________</w:t>
      </w:r>
    </w:p>
    <w:p w:rsidR="007460C9" w:rsidRDefault="007460C9">
      <w:pPr>
        <w:pStyle w:val="ConsPlusNormal"/>
        <w:spacing w:before="200"/>
        <w:ind w:firstLine="540"/>
        <w:jc w:val="both"/>
      </w:pPr>
      <w:r>
        <w:t>БИК _____________ Корреспондентский счет ____________________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nformat"/>
        <w:jc w:val="both"/>
      </w:pPr>
      <w:r>
        <w:t>Руководитель субъекта малого</w:t>
      </w:r>
    </w:p>
    <w:p w:rsidR="007460C9" w:rsidRDefault="007460C9">
      <w:pPr>
        <w:pStyle w:val="ConsPlusNonformat"/>
        <w:jc w:val="both"/>
      </w:pPr>
      <w:r>
        <w:t>и предпринимательства         _________ _______________________________</w:t>
      </w:r>
    </w:p>
    <w:p w:rsidR="007460C9" w:rsidRDefault="007460C9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7460C9" w:rsidRDefault="007460C9">
      <w:pPr>
        <w:pStyle w:val="ConsPlusNonformat"/>
        <w:jc w:val="both"/>
      </w:pPr>
    </w:p>
    <w:p w:rsidR="007460C9" w:rsidRDefault="007460C9">
      <w:pPr>
        <w:pStyle w:val="ConsPlusNonformat"/>
        <w:jc w:val="both"/>
      </w:pPr>
      <w:r>
        <w:t>"__" _______________ 20__ г.</w:t>
      </w:r>
    </w:p>
    <w:p w:rsidR="007460C9" w:rsidRDefault="007460C9">
      <w:pPr>
        <w:pStyle w:val="ConsPlusNonformat"/>
        <w:jc w:val="both"/>
      </w:pPr>
    </w:p>
    <w:p w:rsidR="007460C9" w:rsidRDefault="007460C9">
      <w:pPr>
        <w:pStyle w:val="ConsPlusNonformat"/>
        <w:jc w:val="both"/>
      </w:pPr>
      <w:r>
        <w:t>М.П.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1"/>
      </w:pPr>
      <w:r>
        <w:t>Приложение 6</w:t>
      </w:r>
    </w:p>
    <w:p w:rsidR="007460C9" w:rsidRDefault="007460C9">
      <w:pPr>
        <w:pStyle w:val="ConsPlusNormal"/>
        <w:jc w:val="right"/>
      </w:pPr>
      <w:r>
        <w:t>к Порядку предоставления субсидий</w:t>
      </w:r>
    </w:p>
    <w:p w:rsidR="007460C9" w:rsidRDefault="007460C9">
      <w:pPr>
        <w:pStyle w:val="ConsPlusNormal"/>
        <w:jc w:val="right"/>
      </w:pPr>
      <w:r>
        <w:t>на возмещение части затрат субъектов малого</w:t>
      </w:r>
    </w:p>
    <w:p w:rsidR="007460C9" w:rsidRDefault="007460C9">
      <w:pPr>
        <w:pStyle w:val="ConsPlusNormal"/>
        <w:jc w:val="right"/>
      </w:pPr>
      <w:r>
        <w:t>и среднего предпринимательства, связанных</w:t>
      </w:r>
    </w:p>
    <w:p w:rsidR="007460C9" w:rsidRDefault="007460C9">
      <w:pPr>
        <w:pStyle w:val="ConsPlusNormal"/>
        <w:jc w:val="right"/>
      </w:pPr>
      <w:r>
        <w:t>с приобретением оборудования в целях создания</w:t>
      </w:r>
    </w:p>
    <w:p w:rsidR="007460C9" w:rsidRDefault="007460C9">
      <w:pPr>
        <w:pStyle w:val="ConsPlusNormal"/>
        <w:jc w:val="right"/>
      </w:pPr>
      <w:r>
        <w:t>и (или) развития либо модернизации</w:t>
      </w:r>
    </w:p>
    <w:p w:rsidR="007460C9" w:rsidRDefault="007460C9">
      <w:pPr>
        <w:pStyle w:val="ConsPlusNormal"/>
        <w:jc w:val="right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bookmarkStart w:id="25" w:name="P705"/>
      <w:bookmarkEnd w:id="25"/>
      <w:r>
        <w:rPr>
          <w:b/>
        </w:rPr>
        <w:t>Оценочная ведомость</w:t>
      </w:r>
    </w:p>
    <w:p w:rsidR="007460C9" w:rsidRDefault="007460C9">
      <w:pPr>
        <w:pStyle w:val="ConsPlusNormal"/>
        <w:jc w:val="center"/>
      </w:pPr>
      <w:r>
        <w:t>_______________________________________________</w:t>
      </w:r>
    </w:p>
    <w:p w:rsidR="007460C9" w:rsidRDefault="007460C9">
      <w:pPr>
        <w:pStyle w:val="ConsPlusNormal"/>
        <w:jc w:val="center"/>
      </w:pPr>
      <w:r>
        <w:t>(наименование субъекта МСП)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  <w:outlineLvl w:val="2"/>
      </w:pPr>
      <w:r>
        <w:t>Критерии оценки заявок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2520"/>
        <w:gridCol w:w="2608"/>
        <w:gridCol w:w="960"/>
      </w:tblGrid>
      <w:tr w:rsidR="007460C9">
        <w:tc>
          <w:tcPr>
            <w:tcW w:w="624" w:type="dxa"/>
          </w:tcPr>
          <w:p w:rsidR="007460C9" w:rsidRDefault="007460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7460C9" w:rsidRDefault="007460C9">
            <w:pPr>
              <w:pStyle w:val="ConsPlusNormal"/>
              <w:jc w:val="center"/>
            </w:pPr>
            <w:r>
              <w:t>Наименование критерия оценки заявки</w:t>
            </w:r>
          </w:p>
        </w:tc>
        <w:tc>
          <w:tcPr>
            <w:tcW w:w="2520" w:type="dxa"/>
          </w:tcPr>
          <w:p w:rsidR="007460C9" w:rsidRDefault="007460C9">
            <w:pPr>
              <w:pStyle w:val="ConsPlusNormal"/>
              <w:jc w:val="center"/>
            </w:pPr>
            <w:r>
              <w:t>Информация для определения критерия оценки заявок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  <w:jc w:val="center"/>
            </w:pPr>
            <w:r>
              <w:t>Оценка баллов</w:t>
            </w:r>
          </w:p>
        </w:tc>
      </w:tr>
      <w:tr w:rsidR="007460C9">
        <w:tc>
          <w:tcPr>
            <w:tcW w:w="624" w:type="dxa"/>
          </w:tcPr>
          <w:p w:rsidR="007460C9" w:rsidRDefault="007460C9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7460C9" w:rsidRDefault="007460C9">
            <w:pPr>
              <w:pStyle w:val="ConsPlusNormal"/>
            </w:pPr>
            <w:r>
              <w:t>Вид экономической деятельности, осуществляемый субъектом малого и среднего предпринимательства в рамках реализации проекта</w:t>
            </w:r>
          </w:p>
        </w:tc>
        <w:tc>
          <w:tcPr>
            <w:tcW w:w="2520" w:type="dxa"/>
          </w:tcPr>
          <w:p w:rsidR="007460C9" w:rsidRDefault="007460C9">
            <w:pPr>
              <w:pStyle w:val="ConsPlusNormal"/>
            </w:pPr>
            <w:hyperlink w:anchor="P307">
              <w:r>
                <w:rPr>
                  <w:color w:val="0000FF"/>
                </w:rPr>
                <w:t>Раздел</w:t>
              </w:r>
            </w:hyperlink>
            <w:r>
              <w:t xml:space="preserve"> "Общая информация" анкеты субъекта малого предпринимательства (приложение 3 к настоящему Порядку)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 xml:space="preserve">деятельность в сфере производства товаров (работ, услуг), за исключением основных видов деятельности, включенных в </w:t>
            </w:r>
            <w:hyperlink r:id="rId33">
              <w:r>
                <w:rPr>
                  <w:color w:val="0000FF"/>
                </w:rPr>
                <w:t>разделы K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L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M</w:t>
              </w:r>
            </w:hyperlink>
            <w:r>
              <w:t xml:space="preserve"> (за исключением кодов </w:t>
            </w:r>
            <w:hyperlink r:id="rId36">
              <w:r>
                <w:rPr>
                  <w:color w:val="0000FF"/>
                </w:rPr>
                <w:t>71</w:t>
              </w:r>
            </w:hyperlink>
            <w:r>
              <w:t xml:space="preserve"> и </w:t>
            </w:r>
            <w:hyperlink r:id="rId37">
              <w:r>
                <w:rPr>
                  <w:color w:val="0000FF"/>
                </w:rPr>
                <w:t>75</w:t>
              </w:r>
            </w:hyperlink>
            <w:r>
              <w:t xml:space="preserve">), </w:t>
            </w:r>
            <w:hyperlink r:id="rId38">
              <w:r>
                <w:rPr>
                  <w:color w:val="0000FF"/>
                </w:rPr>
                <w:t>N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O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S</w:t>
              </w:r>
            </w:hyperlink>
            <w:r>
              <w:t xml:space="preserve"> (за исключением кодов </w:t>
            </w:r>
            <w:hyperlink r:id="rId41">
              <w:r>
                <w:rPr>
                  <w:color w:val="0000FF"/>
                </w:rPr>
                <w:t>95</w:t>
              </w:r>
            </w:hyperlink>
            <w:r>
              <w:t xml:space="preserve"> и </w:t>
            </w:r>
            <w:hyperlink r:id="rId42">
              <w:r>
                <w:rPr>
                  <w:color w:val="0000FF"/>
                </w:rPr>
                <w:t>96</w:t>
              </w:r>
            </w:hyperlink>
            <w:r>
              <w:t xml:space="preserve">), </w:t>
            </w:r>
            <w:hyperlink r:id="rId43">
              <w:r>
                <w:rPr>
                  <w:color w:val="0000FF"/>
                </w:rPr>
                <w:t>T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U</w:t>
              </w:r>
            </w:hyperlink>
            <w:r>
              <w:t xml:space="preserve"> Общероссийского классификатора видов экономической деятельности (ОК 029-2014 (КДЕС ред. 2), при этом поддержка не может оказываться субъектам малого и среднего предпринимательства, осуществляющим производство и (или) </w:t>
            </w:r>
            <w:r>
              <w:lastRenderedPageBreak/>
              <w:t>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lastRenderedPageBreak/>
              <w:t>100</w:t>
            </w:r>
          </w:p>
        </w:tc>
      </w:tr>
      <w:tr w:rsidR="007460C9">
        <w:tc>
          <w:tcPr>
            <w:tcW w:w="624" w:type="dxa"/>
            <w:vMerge w:val="restart"/>
          </w:tcPr>
          <w:p w:rsidR="007460C9" w:rsidRDefault="007460C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324" w:type="dxa"/>
            <w:vMerge w:val="restart"/>
          </w:tcPr>
          <w:p w:rsidR="007460C9" w:rsidRDefault="007460C9">
            <w:pPr>
              <w:pStyle w:val="ConsPlusNormal"/>
            </w:pPr>
            <w:r>
              <w:t>Субъекты малого и среднего предпринимательства, участвующие в Индивидуальном плане инвестиционного развития городского округа город Дзержинск</w:t>
            </w:r>
          </w:p>
        </w:tc>
        <w:tc>
          <w:tcPr>
            <w:tcW w:w="2520" w:type="dxa"/>
            <w:vMerge w:val="restart"/>
          </w:tcPr>
          <w:p w:rsidR="007460C9" w:rsidRDefault="007460C9">
            <w:pPr>
              <w:pStyle w:val="ConsPlusNormal"/>
            </w:pPr>
            <w:hyperlink w:anchor="P307">
              <w:r>
                <w:rPr>
                  <w:color w:val="0000FF"/>
                </w:rPr>
                <w:t>Раздел</w:t>
              </w:r>
            </w:hyperlink>
            <w:r>
              <w:t xml:space="preserve"> "Общая информация" анкеты субъекта малого предпринимательства (приложение 3 к настоящему Порядку)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участвуют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50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3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не участвуют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0</w:t>
            </w:r>
          </w:p>
        </w:tc>
      </w:tr>
      <w:tr w:rsidR="007460C9">
        <w:tc>
          <w:tcPr>
            <w:tcW w:w="624" w:type="dxa"/>
            <w:vMerge w:val="restart"/>
          </w:tcPr>
          <w:p w:rsidR="007460C9" w:rsidRDefault="007460C9">
            <w:pPr>
              <w:pStyle w:val="ConsPlusNormal"/>
            </w:pPr>
            <w:r>
              <w:t>3</w:t>
            </w:r>
          </w:p>
        </w:tc>
        <w:tc>
          <w:tcPr>
            <w:tcW w:w="2324" w:type="dxa"/>
            <w:vMerge w:val="restart"/>
          </w:tcPr>
          <w:p w:rsidR="007460C9" w:rsidRDefault="007460C9">
            <w:pPr>
              <w:pStyle w:val="ConsPlusNormal"/>
            </w:pPr>
            <w:r>
              <w:t xml:space="preserve">Субъекты малого и среднего предпринимательства, относящиеся к сфере социального предпринимательства в соответствии с </w:t>
            </w:r>
            <w:hyperlink r:id="rId45">
              <w:r>
                <w:rPr>
                  <w:color w:val="0000FF"/>
                </w:rPr>
                <w:t>п. 1 ст. 24.1</w:t>
              </w:r>
            </w:hyperlink>
            <w:r>
              <w:t xml:space="preserve"> Федерального закона N 209-ФЗ "О развитии малого и среднего предпринимательства в РФ"</w:t>
            </w:r>
          </w:p>
        </w:tc>
        <w:tc>
          <w:tcPr>
            <w:tcW w:w="2520" w:type="dxa"/>
            <w:vMerge w:val="restart"/>
          </w:tcPr>
          <w:p w:rsidR="007460C9" w:rsidRDefault="007460C9">
            <w:pPr>
              <w:pStyle w:val="ConsPlusNormal"/>
            </w:pPr>
            <w:hyperlink w:anchor="P307">
              <w:r>
                <w:rPr>
                  <w:color w:val="0000FF"/>
                </w:rPr>
                <w:t>Раздел</w:t>
              </w:r>
            </w:hyperlink>
            <w:r>
              <w:t xml:space="preserve"> "Общая информация" анкеты субъекта малого предпринимательства (приложение 3 к настоящему Порядку)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относятся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50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3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не относятся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0</w:t>
            </w:r>
          </w:p>
        </w:tc>
      </w:tr>
      <w:tr w:rsidR="007460C9">
        <w:tc>
          <w:tcPr>
            <w:tcW w:w="624" w:type="dxa"/>
            <w:vMerge w:val="restart"/>
          </w:tcPr>
          <w:p w:rsidR="007460C9" w:rsidRDefault="007460C9">
            <w:pPr>
              <w:pStyle w:val="ConsPlusNormal"/>
            </w:pPr>
            <w:r>
              <w:t>4</w:t>
            </w:r>
          </w:p>
        </w:tc>
        <w:tc>
          <w:tcPr>
            <w:tcW w:w="2324" w:type="dxa"/>
            <w:vMerge w:val="restart"/>
          </w:tcPr>
          <w:p w:rsidR="007460C9" w:rsidRDefault="007460C9">
            <w:pPr>
              <w:pStyle w:val="ConsPlusNormal"/>
            </w:pPr>
            <w:r>
              <w:t>Среднемесячная заработная плата наемных работников заявителя за квартал, предшествующий дате подачи</w:t>
            </w:r>
          </w:p>
        </w:tc>
        <w:tc>
          <w:tcPr>
            <w:tcW w:w="2520" w:type="dxa"/>
            <w:vMerge w:val="restart"/>
          </w:tcPr>
          <w:p w:rsidR="007460C9" w:rsidRDefault="007460C9">
            <w:pPr>
              <w:pStyle w:val="ConsPlusNormal"/>
            </w:pPr>
            <w:r>
              <w:t xml:space="preserve">1. </w:t>
            </w:r>
            <w:hyperlink w:anchor="P353">
              <w:r>
                <w:rPr>
                  <w:color w:val="0000FF"/>
                </w:rPr>
                <w:t>Раздел</w:t>
              </w:r>
            </w:hyperlink>
            <w:r>
              <w:t xml:space="preserve"> "Экономические показатели" анкеты субъекта малого предпринимательства (приложение 3 к настоящему Порядку)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свыше 2 прожиточных минимумов, установленных для трудоспособного населения Нижегородской области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100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3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свыше 1,5 до 2 прожиточных минимумов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50</w:t>
            </w:r>
          </w:p>
        </w:tc>
      </w:tr>
      <w:tr w:rsidR="007460C9">
        <w:tc>
          <w:tcPr>
            <w:tcW w:w="624" w:type="dxa"/>
            <w:vMerge w:val="restart"/>
          </w:tcPr>
          <w:p w:rsidR="007460C9" w:rsidRDefault="007460C9">
            <w:pPr>
              <w:pStyle w:val="ConsPlusNormal"/>
            </w:pPr>
            <w:r>
              <w:t>5</w:t>
            </w:r>
          </w:p>
        </w:tc>
        <w:tc>
          <w:tcPr>
            <w:tcW w:w="2324" w:type="dxa"/>
            <w:vMerge w:val="restart"/>
          </w:tcPr>
          <w:p w:rsidR="007460C9" w:rsidRDefault="007460C9">
            <w:pPr>
              <w:pStyle w:val="ConsPlusNormal"/>
            </w:pPr>
            <w:r>
              <w:t>Бюджетная эффективность субсидии (соотношение объема налоговых платежей, уплаченных за предшествующий календарный год в бюджеты всех уровней, к объему запрашиваемой Субсидии (в процентах))</w:t>
            </w:r>
          </w:p>
        </w:tc>
        <w:tc>
          <w:tcPr>
            <w:tcW w:w="2520" w:type="dxa"/>
            <w:vMerge w:val="restart"/>
          </w:tcPr>
          <w:p w:rsidR="007460C9" w:rsidRDefault="007460C9">
            <w:pPr>
              <w:pStyle w:val="ConsPlusNormal"/>
            </w:pPr>
            <w:r>
              <w:t xml:space="preserve">Разделы </w:t>
            </w:r>
            <w:hyperlink w:anchor="P307">
              <w:r>
                <w:rPr>
                  <w:color w:val="0000FF"/>
                </w:rPr>
                <w:t>"Общая информация"</w:t>
              </w:r>
            </w:hyperlink>
            <w:r>
              <w:t xml:space="preserve"> и </w:t>
            </w:r>
            <w:hyperlink w:anchor="P353">
              <w:r>
                <w:rPr>
                  <w:color w:val="0000FF"/>
                </w:rPr>
                <w:t>"Экономические показатели"</w:t>
              </w:r>
            </w:hyperlink>
            <w:r>
              <w:t xml:space="preserve"> анкеты субъекта малого предпринимательства (приложение 3 к настоящему Порядку)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свыше 100 процентов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100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3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51 - 100 процентов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70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3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30 - 50 процентов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40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3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менее 30 процентов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20</w:t>
            </w:r>
          </w:p>
        </w:tc>
      </w:tr>
      <w:tr w:rsidR="007460C9">
        <w:tc>
          <w:tcPr>
            <w:tcW w:w="624" w:type="dxa"/>
            <w:vMerge w:val="restart"/>
          </w:tcPr>
          <w:p w:rsidR="007460C9" w:rsidRDefault="007460C9">
            <w:pPr>
              <w:pStyle w:val="ConsPlusNormal"/>
            </w:pPr>
            <w:r>
              <w:t>6</w:t>
            </w:r>
          </w:p>
        </w:tc>
        <w:tc>
          <w:tcPr>
            <w:tcW w:w="2324" w:type="dxa"/>
            <w:vMerge w:val="restart"/>
          </w:tcPr>
          <w:p w:rsidR="007460C9" w:rsidRDefault="007460C9">
            <w:pPr>
              <w:pStyle w:val="ConsPlusNormal"/>
            </w:pPr>
            <w:r>
              <w:t xml:space="preserve">Налоговая нагрузка у заявителя (определяется как соотношение объема </w:t>
            </w:r>
            <w:r>
              <w:lastRenderedPageBreak/>
              <w:t>налоговых платежей, уплаченных в бюджеты всех уровней, и оборота (выручки) организации от реализации продукции) за предшествующий календарный год</w:t>
            </w:r>
          </w:p>
        </w:tc>
        <w:tc>
          <w:tcPr>
            <w:tcW w:w="2520" w:type="dxa"/>
            <w:vMerge w:val="restart"/>
          </w:tcPr>
          <w:p w:rsidR="007460C9" w:rsidRDefault="007460C9">
            <w:pPr>
              <w:pStyle w:val="ConsPlusNormal"/>
            </w:pPr>
            <w:hyperlink w:anchor="P353">
              <w:r>
                <w:rPr>
                  <w:color w:val="0000FF"/>
                </w:rPr>
                <w:t>Раздел</w:t>
              </w:r>
            </w:hyperlink>
            <w:r>
              <w:t xml:space="preserve"> "Экономические показатели" анкеты субъекта малого предпринимательства </w:t>
            </w:r>
            <w:r>
              <w:lastRenderedPageBreak/>
              <w:t>(приложение 3 к настоящему Порядку)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lastRenderedPageBreak/>
              <w:t>свыше среднего уровня по соответствующему виду экономической деятельности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100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3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соответствует среднему уровню по соответствующему виду экономической деятельности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50</w:t>
            </w:r>
          </w:p>
        </w:tc>
      </w:tr>
      <w:tr w:rsidR="007460C9">
        <w:tc>
          <w:tcPr>
            <w:tcW w:w="624" w:type="dxa"/>
            <w:vMerge w:val="restart"/>
          </w:tcPr>
          <w:p w:rsidR="007460C9" w:rsidRDefault="007460C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324" w:type="dxa"/>
            <w:vMerge w:val="restart"/>
          </w:tcPr>
          <w:p w:rsidR="007460C9" w:rsidRDefault="007460C9">
            <w:pPr>
              <w:pStyle w:val="ConsPlusNormal"/>
            </w:pPr>
            <w:r>
              <w:t>Страна - изготовитель приобретаемого оборудования</w:t>
            </w:r>
          </w:p>
        </w:tc>
        <w:tc>
          <w:tcPr>
            <w:tcW w:w="2520" w:type="dxa"/>
            <w:vMerge w:val="restart"/>
          </w:tcPr>
          <w:p w:rsidR="007460C9" w:rsidRDefault="007460C9">
            <w:pPr>
              <w:pStyle w:val="ConsPlusNormal"/>
            </w:pPr>
            <w:hyperlink w:anchor="P307">
              <w:r>
                <w:rPr>
                  <w:color w:val="0000FF"/>
                </w:rPr>
                <w:t>Раздел</w:t>
              </w:r>
            </w:hyperlink>
            <w:r>
              <w:t xml:space="preserve"> "Общая информация" анкеты субъекта малого и среднего предпринимательства (приложение 3 к настоящему Порядку)</w:t>
            </w: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оборудование и транспортные средства российского производства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100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3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608" w:type="dxa"/>
          </w:tcPr>
          <w:p w:rsidR="007460C9" w:rsidRDefault="007460C9">
            <w:pPr>
              <w:pStyle w:val="ConsPlusNormal"/>
            </w:pPr>
            <w:r>
              <w:t>оборудование и транспортные средства иностранного производства</w:t>
            </w:r>
          </w:p>
        </w:tc>
        <w:tc>
          <w:tcPr>
            <w:tcW w:w="960" w:type="dxa"/>
          </w:tcPr>
          <w:p w:rsidR="007460C9" w:rsidRDefault="007460C9">
            <w:pPr>
              <w:pStyle w:val="ConsPlusNormal"/>
            </w:pPr>
            <w:r>
              <w:t>50</w:t>
            </w: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  <w:outlineLvl w:val="2"/>
      </w:pPr>
      <w:r>
        <w:t>Результат оценки заявок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567"/>
        <w:gridCol w:w="567"/>
        <w:gridCol w:w="567"/>
        <w:gridCol w:w="602"/>
        <w:gridCol w:w="567"/>
        <w:gridCol w:w="568"/>
        <w:gridCol w:w="568"/>
        <w:gridCol w:w="1948"/>
      </w:tblGrid>
      <w:tr w:rsidR="007460C9">
        <w:tc>
          <w:tcPr>
            <w:tcW w:w="510" w:type="dxa"/>
            <w:vMerge w:val="restart"/>
          </w:tcPr>
          <w:p w:rsidR="007460C9" w:rsidRDefault="007460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7460C9" w:rsidRDefault="007460C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5954" w:type="dxa"/>
            <w:gridSpan w:val="8"/>
          </w:tcPr>
          <w:p w:rsidR="007460C9" w:rsidRDefault="007460C9">
            <w:pPr>
              <w:pStyle w:val="ConsPlusNormal"/>
              <w:jc w:val="center"/>
            </w:pPr>
            <w:r>
              <w:t>Оценка (баллы) по критериям оценки заявок</w:t>
            </w:r>
          </w:p>
        </w:tc>
      </w:tr>
      <w:tr w:rsidR="007460C9">
        <w:tc>
          <w:tcPr>
            <w:tcW w:w="51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2551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</w:tcPr>
          <w:p w:rsidR="007460C9" w:rsidRDefault="007460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460C9" w:rsidRDefault="007460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460C9" w:rsidRDefault="007460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</w:tcPr>
          <w:p w:rsidR="007460C9" w:rsidRDefault="007460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460C9" w:rsidRDefault="007460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7460C9" w:rsidRDefault="007460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8" w:type="dxa"/>
          </w:tcPr>
          <w:p w:rsidR="007460C9" w:rsidRDefault="007460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8" w:type="dxa"/>
          </w:tcPr>
          <w:p w:rsidR="007460C9" w:rsidRDefault="007460C9">
            <w:pPr>
              <w:pStyle w:val="ConsPlusNormal"/>
              <w:jc w:val="center"/>
            </w:pPr>
            <w:r>
              <w:t>Итоговый суммарный балл</w:t>
            </w:r>
          </w:p>
        </w:tc>
      </w:tr>
      <w:tr w:rsidR="007460C9">
        <w:tc>
          <w:tcPr>
            <w:tcW w:w="510" w:type="dxa"/>
          </w:tcPr>
          <w:p w:rsidR="007460C9" w:rsidRDefault="007460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948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10" w:type="dxa"/>
          </w:tcPr>
          <w:p w:rsidR="007460C9" w:rsidRDefault="007460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7460C9" w:rsidRDefault="007460C9">
            <w:pPr>
              <w:pStyle w:val="ConsPlusNormal"/>
            </w:pPr>
          </w:p>
        </w:tc>
        <w:tc>
          <w:tcPr>
            <w:tcW w:w="1948" w:type="dxa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1"/>
      </w:pPr>
      <w:r>
        <w:t>Приложение 7</w:t>
      </w:r>
    </w:p>
    <w:p w:rsidR="007460C9" w:rsidRDefault="007460C9">
      <w:pPr>
        <w:pStyle w:val="ConsPlusNormal"/>
        <w:jc w:val="right"/>
      </w:pPr>
      <w:r>
        <w:t>к Порядку предоставления субсидий</w:t>
      </w:r>
    </w:p>
    <w:p w:rsidR="007460C9" w:rsidRDefault="007460C9">
      <w:pPr>
        <w:pStyle w:val="ConsPlusNormal"/>
        <w:jc w:val="right"/>
      </w:pPr>
      <w:r>
        <w:t>на возмещение части затрат субъектов малого</w:t>
      </w:r>
    </w:p>
    <w:p w:rsidR="007460C9" w:rsidRDefault="007460C9">
      <w:pPr>
        <w:pStyle w:val="ConsPlusNormal"/>
        <w:jc w:val="right"/>
      </w:pPr>
      <w:r>
        <w:t>и среднего предпринимательства, связанных</w:t>
      </w:r>
    </w:p>
    <w:p w:rsidR="007460C9" w:rsidRDefault="007460C9">
      <w:pPr>
        <w:pStyle w:val="ConsPlusNormal"/>
        <w:jc w:val="right"/>
      </w:pPr>
      <w:r>
        <w:t>с приобретением оборудования в целях создания</w:t>
      </w:r>
    </w:p>
    <w:p w:rsidR="007460C9" w:rsidRDefault="007460C9">
      <w:pPr>
        <w:pStyle w:val="ConsPlusNormal"/>
        <w:jc w:val="right"/>
      </w:pPr>
      <w:r>
        <w:t>и (или) развития либо модернизации</w:t>
      </w:r>
    </w:p>
    <w:p w:rsidR="007460C9" w:rsidRDefault="007460C9">
      <w:pPr>
        <w:pStyle w:val="ConsPlusNormal"/>
        <w:jc w:val="right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bookmarkStart w:id="26" w:name="P814"/>
      <w:bookmarkEnd w:id="26"/>
      <w:r>
        <w:rPr>
          <w:b/>
        </w:rPr>
        <w:t>Сводный реестр получателей субсидии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3288"/>
      </w:tblGrid>
      <w:tr w:rsidR="007460C9">
        <w:tc>
          <w:tcPr>
            <w:tcW w:w="540" w:type="dxa"/>
          </w:tcPr>
          <w:p w:rsidR="007460C9" w:rsidRDefault="007460C9">
            <w:pPr>
              <w:pStyle w:val="ConsPlusNormal"/>
            </w:pPr>
            <w:r>
              <w:t>N п/п</w:t>
            </w:r>
          </w:p>
        </w:tc>
        <w:tc>
          <w:tcPr>
            <w:tcW w:w="5220" w:type="dxa"/>
          </w:tcPr>
          <w:p w:rsidR="007460C9" w:rsidRDefault="007460C9">
            <w:pPr>
              <w:pStyle w:val="ConsPlusNormal"/>
            </w:pPr>
            <w:r>
              <w:t>Наименование субъекта МСП</w:t>
            </w:r>
          </w:p>
          <w:p w:rsidR="007460C9" w:rsidRDefault="007460C9">
            <w:pPr>
              <w:pStyle w:val="ConsPlusNormal"/>
            </w:pPr>
            <w:r>
              <w:t>ИНН</w:t>
            </w:r>
          </w:p>
        </w:tc>
        <w:tc>
          <w:tcPr>
            <w:tcW w:w="3288" w:type="dxa"/>
          </w:tcPr>
          <w:p w:rsidR="007460C9" w:rsidRDefault="007460C9">
            <w:pPr>
              <w:pStyle w:val="ConsPlusNormal"/>
            </w:pPr>
            <w:r>
              <w:t>Сумма субсидии, руб.</w:t>
            </w:r>
          </w:p>
        </w:tc>
      </w:tr>
      <w:tr w:rsidR="007460C9">
        <w:tc>
          <w:tcPr>
            <w:tcW w:w="540" w:type="dxa"/>
          </w:tcPr>
          <w:p w:rsidR="007460C9" w:rsidRDefault="007460C9">
            <w:pPr>
              <w:pStyle w:val="ConsPlusNormal"/>
            </w:pPr>
            <w:r>
              <w:t>1.</w:t>
            </w:r>
          </w:p>
        </w:tc>
        <w:tc>
          <w:tcPr>
            <w:tcW w:w="522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3288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40" w:type="dxa"/>
          </w:tcPr>
          <w:p w:rsidR="007460C9" w:rsidRDefault="007460C9">
            <w:pPr>
              <w:pStyle w:val="ConsPlusNormal"/>
            </w:pPr>
            <w:r>
              <w:t>2.</w:t>
            </w:r>
          </w:p>
        </w:tc>
        <w:tc>
          <w:tcPr>
            <w:tcW w:w="522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3288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40" w:type="dxa"/>
          </w:tcPr>
          <w:p w:rsidR="007460C9" w:rsidRDefault="007460C9">
            <w:pPr>
              <w:pStyle w:val="ConsPlusNormal"/>
            </w:pPr>
            <w:r>
              <w:t>3.</w:t>
            </w:r>
          </w:p>
        </w:tc>
        <w:tc>
          <w:tcPr>
            <w:tcW w:w="522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3288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54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5220" w:type="dxa"/>
          </w:tcPr>
          <w:p w:rsidR="007460C9" w:rsidRDefault="007460C9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3288" w:type="dxa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nformat"/>
        <w:jc w:val="both"/>
      </w:pPr>
      <w:r>
        <w:t>Директор департамента</w:t>
      </w:r>
    </w:p>
    <w:p w:rsidR="007460C9" w:rsidRDefault="007460C9">
      <w:pPr>
        <w:pStyle w:val="ConsPlusNonformat"/>
        <w:jc w:val="both"/>
      </w:pPr>
      <w:r>
        <w:t>промышленности, торговли</w:t>
      </w:r>
    </w:p>
    <w:p w:rsidR="007460C9" w:rsidRDefault="007460C9">
      <w:pPr>
        <w:pStyle w:val="ConsPlusNonformat"/>
        <w:jc w:val="both"/>
      </w:pPr>
      <w:r>
        <w:t>и предпринимательства           _________ _____________________</w:t>
      </w:r>
    </w:p>
    <w:p w:rsidR="007460C9" w:rsidRDefault="007460C9">
      <w:pPr>
        <w:pStyle w:val="ConsPlusNonformat"/>
        <w:jc w:val="both"/>
      </w:pPr>
      <w:r>
        <w:t xml:space="preserve">                                (подпись) (расшифровка подписи)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1"/>
      </w:pPr>
      <w:r>
        <w:t>Приложение 8</w:t>
      </w:r>
    </w:p>
    <w:p w:rsidR="007460C9" w:rsidRDefault="007460C9">
      <w:pPr>
        <w:pStyle w:val="ConsPlusNormal"/>
        <w:jc w:val="right"/>
      </w:pPr>
      <w:r>
        <w:t>к Порядку предоставления субсидий</w:t>
      </w:r>
    </w:p>
    <w:p w:rsidR="007460C9" w:rsidRDefault="007460C9">
      <w:pPr>
        <w:pStyle w:val="ConsPlusNormal"/>
        <w:jc w:val="right"/>
      </w:pPr>
      <w:r>
        <w:t>на возмещение части затрат субъектов малого</w:t>
      </w:r>
    </w:p>
    <w:p w:rsidR="007460C9" w:rsidRDefault="007460C9">
      <w:pPr>
        <w:pStyle w:val="ConsPlusNormal"/>
        <w:jc w:val="right"/>
      </w:pPr>
      <w:r>
        <w:t>и среднего предпринимательства, связанных</w:t>
      </w:r>
    </w:p>
    <w:p w:rsidR="007460C9" w:rsidRDefault="007460C9">
      <w:pPr>
        <w:pStyle w:val="ConsPlusNormal"/>
        <w:jc w:val="right"/>
      </w:pPr>
      <w:r>
        <w:t>с приобретением оборудования в целях создания</w:t>
      </w:r>
    </w:p>
    <w:p w:rsidR="007460C9" w:rsidRDefault="007460C9">
      <w:pPr>
        <w:pStyle w:val="ConsPlusNormal"/>
        <w:jc w:val="right"/>
      </w:pPr>
      <w:r>
        <w:t>и (или) развития либо модернизации</w:t>
      </w:r>
    </w:p>
    <w:p w:rsidR="007460C9" w:rsidRDefault="007460C9">
      <w:pPr>
        <w:pStyle w:val="ConsPlusNormal"/>
        <w:jc w:val="right"/>
      </w:pPr>
      <w:r>
        <w:t>производства товаров (работ, услуг))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center"/>
      </w:pPr>
      <w:bookmarkStart w:id="27" w:name="P850"/>
      <w:bookmarkEnd w:id="27"/>
      <w:r>
        <w:rPr>
          <w:b/>
        </w:rPr>
        <w:t>Отчет</w:t>
      </w:r>
    </w:p>
    <w:p w:rsidR="007460C9" w:rsidRDefault="007460C9">
      <w:pPr>
        <w:pStyle w:val="ConsPlusNormal"/>
        <w:jc w:val="center"/>
      </w:pPr>
      <w:r>
        <w:rPr>
          <w:b/>
        </w:rPr>
        <w:t>о достижении получателями субсидии значений целевых</w:t>
      </w:r>
    </w:p>
    <w:p w:rsidR="007460C9" w:rsidRDefault="007460C9">
      <w:pPr>
        <w:pStyle w:val="ConsPlusNormal"/>
        <w:jc w:val="center"/>
      </w:pPr>
      <w:r>
        <w:rPr>
          <w:b/>
        </w:rPr>
        <w:t>показателей результативности предоставления субсидии</w:t>
      </w:r>
    </w:p>
    <w:p w:rsidR="007460C9" w:rsidRDefault="007460C9">
      <w:pPr>
        <w:pStyle w:val="ConsPlusNormal"/>
        <w:jc w:val="center"/>
      </w:pPr>
      <w:r>
        <w:rPr>
          <w:b/>
        </w:rPr>
        <w:t>на возмещение части затрат, связанных с приобретением</w:t>
      </w:r>
    </w:p>
    <w:p w:rsidR="007460C9" w:rsidRDefault="007460C9">
      <w:pPr>
        <w:pStyle w:val="ConsPlusNormal"/>
        <w:jc w:val="center"/>
      </w:pPr>
      <w:r>
        <w:rPr>
          <w:b/>
        </w:rPr>
        <w:t>оборудования в целях создания и (или) развития и (или)</w:t>
      </w:r>
    </w:p>
    <w:p w:rsidR="007460C9" w:rsidRDefault="007460C9">
      <w:pPr>
        <w:pStyle w:val="ConsPlusNormal"/>
        <w:jc w:val="center"/>
      </w:pPr>
      <w:r>
        <w:rPr>
          <w:b/>
        </w:rPr>
        <w:t>модернизации производства товаров (работ, услуг),</w:t>
      </w:r>
    </w:p>
    <w:p w:rsidR="007460C9" w:rsidRDefault="007460C9">
      <w:pPr>
        <w:pStyle w:val="ConsPlusNormal"/>
        <w:jc w:val="center"/>
      </w:pPr>
      <w:r>
        <w:rPr>
          <w:b/>
        </w:rPr>
        <w:t>предоставленной в ____ году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1020"/>
        <w:gridCol w:w="964"/>
        <w:gridCol w:w="992"/>
        <w:gridCol w:w="992"/>
        <w:gridCol w:w="1276"/>
        <w:gridCol w:w="1815"/>
      </w:tblGrid>
      <w:tr w:rsidR="007460C9">
        <w:tc>
          <w:tcPr>
            <w:tcW w:w="624" w:type="dxa"/>
            <w:vMerge w:val="restart"/>
          </w:tcPr>
          <w:p w:rsidR="007460C9" w:rsidRDefault="007460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7460C9" w:rsidRDefault="007460C9">
            <w:pPr>
              <w:pStyle w:val="ConsPlusNormal"/>
              <w:jc w:val="center"/>
            </w:pPr>
            <w:r>
              <w:t>Наименование субъекта МСП, ИНН</w:t>
            </w:r>
          </w:p>
        </w:tc>
        <w:tc>
          <w:tcPr>
            <w:tcW w:w="1020" w:type="dxa"/>
            <w:vMerge w:val="restart"/>
          </w:tcPr>
          <w:p w:rsidR="007460C9" w:rsidRDefault="007460C9">
            <w:pPr>
              <w:pStyle w:val="ConsPlusNormal"/>
              <w:jc w:val="center"/>
            </w:pPr>
            <w:r>
              <w:t>Сумма субсидии (руб.)</w:t>
            </w:r>
          </w:p>
        </w:tc>
        <w:tc>
          <w:tcPr>
            <w:tcW w:w="6039" w:type="dxa"/>
            <w:gridSpan w:val="5"/>
          </w:tcPr>
          <w:p w:rsidR="007460C9" w:rsidRDefault="007460C9">
            <w:pPr>
              <w:pStyle w:val="ConsPlusNormal"/>
              <w:jc w:val="center"/>
            </w:pPr>
            <w:r>
              <w:t>Показатели результативности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1361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10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1956" w:type="dxa"/>
            <w:gridSpan w:val="2"/>
          </w:tcPr>
          <w:p w:rsidR="007460C9" w:rsidRDefault="007460C9">
            <w:pPr>
              <w:pStyle w:val="ConsPlusNormal"/>
              <w:jc w:val="center"/>
            </w:pPr>
            <w:r>
              <w:t>Среднесписочная численность (человек)</w:t>
            </w:r>
          </w:p>
        </w:tc>
        <w:tc>
          <w:tcPr>
            <w:tcW w:w="2268" w:type="dxa"/>
            <w:gridSpan w:val="2"/>
          </w:tcPr>
          <w:p w:rsidR="007460C9" w:rsidRDefault="007460C9">
            <w:pPr>
              <w:pStyle w:val="ConsPlusNormal"/>
              <w:jc w:val="center"/>
            </w:pPr>
            <w:r>
              <w:t>Среднемесячная заработная плата наемных работников (руб.)</w:t>
            </w:r>
          </w:p>
        </w:tc>
        <w:tc>
          <w:tcPr>
            <w:tcW w:w="1815" w:type="dxa"/>
            <w:vMerge w:val="restart"/>
          </w:tcPr>
          <w:p w:rsidR="007460C9" w:rsidRDefault="007460C9">
            <w:pPr>
              <w:pStyle w:val="ConsPlusNormal"/>
              <w:jc w:val="center"/>
            </w:pPr>
            <w:r>
              <w:t>Сохранение права собственности на приобретенное оборудование в течение двух лет начиная с года, следующего за годом получения субсидии</w:t>
            </w:r>
          </w:p>
          <w:p w:rsidR="007460C9" w:rsidRDefault="007460C9">
            <w:pPr>
              <w:pStyle w:val="ConsPlusNormal"/>
              <w:jc w:val="center"/>
            </w:pPr>
            <w:r>
              <w:t>(да/нет)</w:t>
            </w:r>
          </w:p>
        </w:tc>
      </w:tr>
      <w:tr w:rsidR="007460C9">
        <w:tc>
          <w:tcPr>
            <w:tcW w:w="624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1361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1020" w:type="dxa"/>
            <w:vMerge/>
          </w:tcPr>
          <w:p w:rsidR="007460C9" w:rsidRDefault="007460C9">
            <w:pPr>
              <w:pStyle w:val="ConsPlusNormal"/>
            </w:pPr>
          </w:p>
        </w:tc>
        <w:tc>
          <w:tcPr>
            <w:tcW w:w="964" w:type="dxa"/>
          </w:tcPr>
          <w:p w:rsidR="007460C9" w:rsidRDefault="007460C9">
            <w:pPr>
              <w:pStyle w:val="ConsPlusNormal"/>
              <w:jc w:val="center"/>
            </w:pPr>
            <w:r>
              <w:t>В год получения субсидии</w:t>
            </w:r>
          </w:p>
        </w:tc>
        <w:tc>
          <w:tcPr>
            <w:tcW w:w="992" w:type="dxa"/>
          </w:tcPr>
          <w:p w:rsidR="007460C9" w:rsidRDefault="007460C9">
            <w:pPr>
              <w:pStyle w:val="ConsPlusNormal"/>
              <w:jc w:val="center"/>
            </w:pPr>
            <w:r>
              <w:t>В течение года, следующего за годом получения субсидии</w:t>
            </w:r>
          </w:p>
        </w:tc>
        <w:tc>
          <w:tcPr>
            <w:tcW w:w="992" w:type="dxa"/>
          </w:tcPr>
          <w:p w:rsidR="007460C9" w:rsidRDefault="007460C9">
            <w:pPr>
              <w:pStyle w:val="ConsPlusNormal"/>
              <w:jc w:val="center"/>
            </w:pPr>
            <w:r>
              <w:t>В год получения субсидии</w:t>
            </w:r>
          </w:p>
        </w:tc>
        <w:tc>
          <w:tcPr>
            <w:tcW w:w="1276" w:type="dxa"/>
          </w:tcPr>
          <w:p w:rsidR="007460C9" w:rsidRDefault="007460C9">
            <w:pPr>
              <w:pStyle w:val="ConsPlusNormal"/>
              <w:jc w:val="center"/>
            </w:pPr>
            <w:r>
              <w:t>В течение года, следующего за годом получения субсидии</w:t>
            </w:r>
          </w:p>
        </w:tc>
        <w:tc>
          <w:tcPr>
            <w:tcW w:w="1815" w:type="dxa"/>
            <w:vMerge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624" w:type="dxa"/>
          </w:tcPr>
          <w:p w:rsidR="007460C9" w:rsidRDefault="007460C9">
            <w:pPr>
              <w:pStyle w:val="ConsPlusNormal"/>
            </w:pPr>
            <w:r>
              <w:t>1.</w:t>
            </w:r>
          </w:p>
        </w:tc>
        <w:tc>
          <w:tcPr>
            <w:tcW w:w="1361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02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64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92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92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76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815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624" w:type="dxa"/>
          </w:tcPr>
          <w:p w:rsidR="007460C9" w:rsidRDefault="007460C9">
            <w:pPr>
              <w:pStyle w:val="ConsPlusNormal"/>
            </w:pPr>
            <w:r>
              <w:t>2.</w:t>
            </w:r>
          </w:p>
        </w:tc>
        <w:tc>
          <w:tcPr>
            <w:tcW w:w="1361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02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64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92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92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76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815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624" w:type="dxa"/>
          </w:tcPr>
          <w:p w:rsidR="007460C9" w:rsidRDefault="007460C9">
            <w:pPr>
              <w:pStyle w:val="ConsPlusNormal"/>
            </w:pPr>
            <w:r>
              <w:t>3.</w:t>
            </w:r>
          </w:p>
        </w:tc>
        <w:tc>
          <w:tcPr>
            <w:tcW w:w="1361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02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64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92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92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76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815" w:type="dxa"/>
          </w:tcPr>
          <w:p w:rsidR="007460C9" w:rsidRDefault="007460C9">
            <w:pPr>
              <w:pStyle w:val="ConsPlusNormal"/>
            </w:pPr>
          </w:p>
        </w:tc>
      </w:tr>
      <w:tr w:rsidR="007460C9">
        <w:tc>
          <w:tcPr>
            <w:tcW w:w="624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361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020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64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92" w:type="dxa"/>
          </w:tcPr>
          <w:p w:rsidR="007460C9" w:rsidRDefault="007460C9">
            <w:pPr>
              <w:pStyle w:val="ConsPlusNormal"/>
            </w:pPr>
          </w:p>
        </w:tc>
        <w:tc>
          <w:tcPr>
            <w:tcW w:w="992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276" w:type="dxa"/>
          </w:tcPr>
          <w:p w:rsidR="007460C9" w:rsidRDefault="007460C9">
            <w:pPr>
              <w:pStyle w:val="ConsPlusNormal"/>
            </w:pPr>
          </w:p>
        </w:tc>
        <w:tc>
          <w:tcPr>
            <w:tcW w:w="1815" w:type="dxa"/>
          </w:tcPr>
          <w:p w:rsidR="007460C9" w:rsidRDefault="007460C9">
            <w:pPr>
              <w:pStyle w:val="ConsPlusNormal"/>
            </w:pP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nformat"/>
        <w:jc w:val="both"/>
      </w:pPr>
      <w:r>
        <w:t>Директор департамента</w:t>
      </w:r>
    </w:p>
    <w:p w:rsidR="007460C9" w:rsidRDefault="007460C9">
      <w:pPr>
        <w:pStyle w:val="ConsPlusNonformat"/>
        <w:jc w:val="both"/>
      </w:pPr>
      <w:r>
        <w:t>промышленности, торговли</w:t>
      </w:r>
    </w:p>
    <w:p w:rsidR="007460C9" w:rsidRDefault="007460C9">
      <w:pPr>
        <w:pStyle w:val="ConsPlusNonformat"/>
        <w:jc w:val="both"/>
      </w:pPr>
      <w:r>
        <w:t>и предпринимательства                   _________ _____________________</w:t>
      </w:r>
    </w:p>
    <w:p w:rsidR="007460C9" w:rsidRDefault="007460C9">
      <w:pPr>
        <w:pStyle w:val="ConsPlusNonformat"/>
        <w:jc w:val="both"/>
      </w:pPr>
      <w:r>
        <w:t xml:space="preserve">                                        (подпись) (расшифровка подписи)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jc w:val="right"/>
        <w:outlineLvl w:val="0"/>
      </w:pPr>
      <w:r>
        <w:t>Приложение 2</w:t>
      </w:r>
    </w:p>
    <w:p w:rsidR="007460C9" w:rsidRDefault="007460C9">
      <w:pPr>
        <w:pStyle w:val="ConsPlusNormal"/>
        <w:jc w:val="right"/>
      </w:pPr>
      <w:r>
        <w:t>Утвержден</w:t>
      </w:r>
    </w:p>
    <w:p w:rsidR="007460C9" w:rsidRDefault="007460C9">
      <w:pPr>
        <w:pStyle w:val="ConsPlusNormal"/>
        <w:jc w:val="right"/>
      </w:pPr>
      <w:r>
        <w:t>постановлением администрации</w:t>
      </w:r>
    </w:p>
    <w:p w:rsidR="007460C9" w:rsidRDefault="007460C9">
      <w:pPr>
        <w:pStyle w:val="ConsPlusNormal"/>
        <w:jc w:val="right"/>
      </w:pPr>
      <w:r>
        <w:t>города Дзержинска</w:t>
      </w:r>
    </w:p>
    <w:p w:rsidR="007460C9" w:rsidRDefault="007460C9">
      <w:pPr>
        <w:pStyle w:val="ConsPlusNormal"/>
        <w:jc w:val="right"/>
      </w:pPr>
      <w:r>
        <w:t>от 16.12.2020 N 3216</w:t>
      </w: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Title"/>
        <w:jc w:val="center"/>
      </w:pPr>
      <w:bookmarkStart w:id="28" w:name="P918"/>
      <w:bookmarkEnd w:id="28"/>
      <w:r>
        <w:t>СОСТАВ</w:t>
      </w:r>
    </w:p>
    <w:p w:rsidR="007460C9" w:rsidRDefault="007460C9">
      <w:pPr>
        <w:pStyle w:val="ConsPlusTitle"/>
        <w:jc w:val="center"/>
      </w:pPr>
      <w:r>
        <w:t>КОМИССИИ ПО ОТБОРУ СУБЪЕКТОВ МАЛОГО И СРЕДНЕГО</w:t>
      </w:r>
    </w:p>
    <w:p w:rsidR="007460C9" w:rsidRDefault="007460C9">
      <w:pPr>
        <w:pStyle w:val="ConsPlusTitle"/>
        <w:jc w:val="center"/>
      </w:pPr>
      <w:r>
        <w:t>ПРЕДПРИНИМАТЕЛЬСТВА НА ПРЕДОСТАВЛЕНИЕ СУБСИДИЙ НА ВОЗМЕЩЕНИЕ</w:t>
      </w:r>
    </w:p>
    <w:p w:rsidR="007460C9" w:rsidRDefault="007460C9">
      <w:pPr>
        <w:pStyle w:val="ConsPlusTitle"/>
        <w:jc w:val="center"/>
      </w:pPr>
      <w:r>
        <w:t>ЧАСТИ ЗАТРАТ СУБЪЕКТОВ МАЛОГО И СРЕДНЕГО</w:t>
      </w:r>
    </w:p>
    <w:p w:rsidR="007460C9" w:rsidRDefault="007460C9">
      <w:pPr>
        <w:pStyle w:val="ConsPlusTitle"/>
        <w:jc w:val="center"/>
      </w:pPr>
      <w:r>
        <w:lastRenderedPageBreak/>
        <w:t>ПРЕДПРИНИМАТЕЛЬСТВА, СВЯЗАННЫХ С ПРИОБРЕТЕНИЕМ ОБОРУДОВАНИЯ</w:t>
      </w:r>
    </w:p>
    <w:p w:rsidR="007460C9" w:rsidRDefault="007460C9">
      <w:pPr>
        <w:pStyle w:val="ConsPlusTitle"/>
        <w:jc w:val="center"/>
      </w:pPr>
      <w:r>
        <w:t>В ЦЕЛЯХ СОЗДАНИЯ И (ИЛИ) РАЗВИТИЯ ЛИБО МОДЕРНИЗАЦИИ</w:t>
      </w:r>
    </w:p>
    <w:p w:rsidR="007460C9" w:rsidRDefault="007460C9">
      <w:pPr>
        <w:pStyle w:val="ConsPlusTitle"/>
        <w:jc w:val="center"/>
      </w:pPr>
      <w:r>
        <w:t>ПРОИЗВОДСТВА ТОВАРОВ (РАБОТ, УСЛУГ)</w:t>
      </w:r>
    </w:p>
    <w:p w:rsidR="007460C9" w:rsidRDefault="007460C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Ашуркова Юлия Александровна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заместитель главы администрации городского округа, председатель комиссии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Туранова Наталия Викторовна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директор департамента промышленности, торговли и предпринимательства, заместитель председателя комиссии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Жаднова Наталья Александровна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консультант отдела развития промышленности и поддержки предпринимательства департамента промышленности, торговли и предпринимательства, секретарь комиссии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Федоров Сергей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директор департамента финансов администрации города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Губа Оксана Яковлевна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начальник правового управления администрации города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Китаева Наталья Евгеньевна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директор департамента экономического развития и инвестиций администрации города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Звонков Сергей Владимирович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директор Государственного автономного учреждения "Центр развития экспортного потенциала Нижегородской области" (по согласованию)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Назаров Алексей Иванович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директор Агентства по развитию системы гарантий и Микрокредитной компании для субъектов малого и среднего предпринимательства Нижегородской области (по согласованию)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Тарбеев Валерий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директор ГКУ НО "Агентство по развитию производства, кооперации и конкуренции" (по согласованию)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Белякова Наталья Васильевна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заместитель директора департамента промышленности, торговли и предпринимательства администрации города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Стрижова Екатерина Андреевна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директор АНО "Микрокредитная компания Центр развития предпринимательства г. Дзержинска"</w:t>
            </w:r>
          </w:p>
        </w:tc>
      </w:tr>
      <w:tr w:rsidR="007460C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</w:pPr>
            <w:r>
              <w:t>Фионин Дмитрий Геннадьевич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460C9" w:rsidRDefault="007460C9">
            <w:pPr>
              <w:pStyle w:val="ConsPlusNormal"/>
              <w:jc w:val="both"/>
            </w:pPr>
            <w:r>
              <w:t>- директор МБУ "Бизнес-инкубатор г. Дзержинска"</w:t>
            </w:r>
          </w:p>
        </w:tc>
      </w:tr>
    </w:tbl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ind w:firstLine="540"/>
        <w:jc w:val="both"/>
      </w:pPr>
    </w:p>
    <w:p w:rsidR="007460C9" w:rsidRDefault="007460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C40" w:rsidRDefault="007460C9">
      <w:bookmarkStart w:id="29" w:name="_GoBack"/>
      <w:bookmarkEnd w:id="29"/>
    </w:p>
    <w:sectPr w:rsidR="00400C40" w:rsidSect="00F0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C9"/>
    <w:rsid w:val="00504E89"/>
    <w:rsid w:val="007460C9"/>
    <w:rsid w:val="009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FC0D-7618-4DC4-8E41-F8BE64C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0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460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60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460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60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460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60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60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527697D5FD3669102AB402B32D03E5E432650586312DC66AA349E0405DE9D9FD6C142D505F8F7F26A55A916CA59FF01195F12858DC9ACETCM" TargetMode="External"/><Relationship Id="rId18" Type="http://schemas.openxmlformats.org/officeDocument/2006/relationships/hyperlink" Target="consultantplus://offline/ref=64527697D5FD3669102AB402B32D03E5E6326C0382312DC66AA349E0405DE9D9FD6C142D505D8A7B26A55A916CA59FF01195F12858DC9ACETCM" TargetMode="External"/><Relationship Id="rId26" Type="http://schemas.openxmlformats.org/officeDocument/2006/relationships/hyperlink" Target="consultantplus://offline/ref=64527697D5FD3669102AB402B32D03E5E6326E03803270CC62FA45E24752B6CEFA25182C505A887B2FFA5F847DFD90F70A8BF63144DE98ECCDT6M" TargetMode="External"/><Relationship Id="rId39" Type="http://schemas.openxmlformats.org/officeDocument/2006/relationships/hyperlink" Target="consultantplus://offline/ref=64527697D5FD3669102AB402B32D03E5E6326E03803270CC62FA45E24752B6CEFA25182C505A8F792DFA5F847DFD90F70A8BF63144DE98ECCDT6M" TargetMode="External"/><Relationship Id="rId21" Type="http://schemas.openxmlformats.org/officeDocument/2006/relationships/hyperlink" Target="consultantplus://offline/ref=64527697D5FD3669102AB402B32D03E5E6326E03803270CC62FA45E24752B6CEFA25182C505B8A712FFA5F847DFD90F70A8BF63144DE98ECCDT6M" TargetMode="External"/><Relationship Id="rId34" Type="http://schemas.openxmlformats.org/officeDocument/2006/relationships/hyperlink" Target="consultantplus://offline/ref=64527697D5FD3669102AB402B32D03E5E6326E03803270CC62FA45E24752B6CEFA25182C505B8A7A2CFA5F847DFD90F70A8BF63144DE98ECCDT6M" TargetMode="External"/><Relationship Id="rId42" Type="http://schemas.openxmlformats.org/officeDocument/2006/relationships/hyperlink" Target="consultantplus://offline/ref=64527697D5FD3669102AB402B32D03E5E6326E03803270CC62FA45E24752B6CEFA25182C505A88712FFA5F847DFD90F70A8BF63144DE98ECCDT6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4527697D5FD3669102AB402B32D03E5E6326F0B873870CC62FA45E24752B6CEFA25182C505F8D7925FA5F847DFD90F70A8BF63144DE98ECCDT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27697D5FD3669102AB402B32D03E5E6326C0382312DC66AA349E0405DE9D9FD6C142D505D897826A55A916CA59FF01195F12858DC9ACETCM" TargetMode="External"/><Relationship Id="rId29" Type="http://schemas.openxmlformats.org/officeDocument/2006/relationships/hyperlink" Target="consultantplus://offline/ref=64527697D5FD3669102AB402B32D03E5E6326E03803270CC62FA45E24752B6CEFA25182C505A8B782AFA5F847DFD90F70A8BF63144DE98ECCD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7697D5FD3669102AB402B32D03E5E6316C06893C70CC62FA45E24752B6CEE8254020525A93782AEF09D53BCATAM" TargetMode="External"/><Relationship Id="rId11" Type="http://schemas.openxmlformats.org/officeDocument/2006/relationships/hyperlink" Target="consultantplus://offline/ref=64527697D5FD3669102AAA0FA5415CE0E538320F833E7F9D3CAF43B51802B09BBA651E79131B80792CF409D53DA3C9A44BC0FB345FC298E9CADAA20BCCT6M" TargetMode="External"/><Relationship Id="rId24" Type="http://schemas.openxmlformats.org/officeDocument/2006/relationships/hyperlink" Target="consultantplus://offline/ref=64527697D5FD3669102AB402B32D03E5E6326E03803270CC62FA45E24752B6CEFA25182C505A8D7A2AFA5F847DFD90F70A8BF63144DE98ECCDT6M" TargetMode="External"/><Relationship Id="rId32" Type="http://schemas.openxmlformats.org/officeDocument/2006/relationships/hyperlink" Target="consultantplus://offline/ref=64527697D5FD3669102AB402B32D03E5E6316C06893C70CC62FA45E24752B6CEFA25182C5956862C7CB55ED83BAD83F5088BF43658CDTEM" TargetMode="External"/><Relationship Id="rId37" Type="http://schemas.openxmlformats.org/officeDocument/2006/relationships/hyperlink" Target="consultantplus://offline/ref=64527697D5FD3669102AB402B32D03E5E6326E03803270CC62FA45E24752B6CEFA25182C505A8D792BFA5F847DFD90F70A8BF63144DE98ECCDT6M" TargetMode="External"/><Relationship Id="rId40" Type="http://schemas.openxmlformats.org/officeDocument/2006/relationships/hyperlink" Target="consultantplus://offline/ref=64527697D5FD3669102AB402B32D03E5E6326E03803270CC62FA45E24752B6CEFA25182C505A887B2FFA5F847DFD90F70A8BF63144DE98ECCDT6M" TargetMode="External"/><Relationship Id="rId45" Type="http://schemas.openxmlformats.org/officeDocument/2006/relationships/hyperlink" Target="consultantplus://offline/ref=64527697D5FD3669102AB402B32D03E5E6316C06893C70CC62FA45E24752B6CEFA25182C5956862C7CB55ED83BAD83F5088BF43658CDTEM" TargetMode="External"/><Relationship Id="rId5" Type="http://schemas.openxmlformats.org/officeDocument/2006/relationships/hyperlink" Target="consultantplus://offline/ref=64527697D5FD3669102AB402B32D03E5E6316E03803870CC62FA45E24752B6CEFA25182C505C89782DFA5F847DFD90F70A8BF63144DE98ECCDT6M" TargetMode="External"/><Relationship Id="rId15" Type="http://schemas.openxmlformats.org/officeDocument/2006/relationships/hyperlink" Target="consultantplus://offline/ref=64527697D5FD3669102AB402B32D03E5E6316C06893C70CC62FA45E24752B6CEFA25182C5956862C7CB55ED83BAD83F5088BF43658CDTEM" TargetMode="External"/><Relationship Id="rId23" Type="http://schemas.openxmlformats.org/officeDocument/2006/relationships/hyperlink" Target="consultantplus://offline/ref=64527697D5FD3669102AB402B32D03E5E6326E03803270CC62FA45E24752B6CEFA25182C505A8D792BFA5F847DFD90F70A8BF63144DE98ECCDT6M" TargetMode="External"/><Relationship Id="rId28" Type="http://schemas.openxmlformats.org/officeDocument/2006/relationships/hyperlink" Target="consultantplus://offline/ref=64527697D5FD3669102AB402B32D03E5E6326E03803270CC62FA45E24752B6CEFA25182C505A88712FFA5F847DFD90F70A8BF63144DE98ECCDT6M" TargetMode="External"/><Relationship Id="rId36" Type="http://schemas.openxmlformats.org/officeDocument/2006/relationships/hyperlink" Target="consultantplus://offline/ref=64527697D5FD3669102AB402B32D03E5E6326E03803270CC62FA45E24752B6CEFA25182C505B857A25FA5F847DFD90F70A8BF63144DE98ECCDT6M" TargetMode="External"/><Relationship Id="rId10" Type="http://schemas.openxmlformats.org/officeDocument/2006/relationships/hyperlink" Target="consultantplus://offline/ref=64527697D5FD3669102AB402B32D03E5E6316E03803870CC62FA45E24752B6CEFA25182C505C89782DFA5F847DFD90F70A8BF63144DE98ECCDT6M" TargetMode="External"/><Relationship Id="rId19" Type="http://schemas.openxmlformats.org/officeDocument/2006/relationships/hyperlink" Target="consultantplus://offline/ref=64527697D5FD3669102AB402B32D03E5E6326E03803270CC62FA45E24752B6CEFA25182C505B887D28FA5F847DFD90F70A8BF63144DE98ECCDT6M" TargetMode="External"/><Relationship Id="rId31" Type="http://schemas.openxmlformats.org/officeDocument/2006/relationships/hyperlink" Target="consultantplus://offline/ref=64527697D5FD3669102AAA0FA5415CE0E538320F833B7B993BAD43B51802B09BBA651E79131B80792DF10BD438A3C9A44BC0FB345FC298E9CADAA20BCCT6M" TargetMode="External"/><Relationship Id="rId44" Type="http://schemas.openxmlformats.org/officeDocument/2006/relationships/hyperlink" Target="consultantplus://offline/ref=64527697D5FD3669102AB402B32D03E5E6326E03803270CC62FA45E24752B6CEFA25182C505A8B7A2BFA5F847DFD90F70A8BF63144DE98ECCDT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527697D5FD3669102AAA0FA5415CE0E538320F833F7E9D3AA943B51802B09BBA651E79011BD8752FF415D53EB69FF50DC9T7M" TargetMode="External"/><Relationship Id="rId14" Type="http://schemas.openxmlformats.org/officeDocument/2006/relationships/hyperlink" Target="consultantplus://offline/ref=64527697D5FD3669102AB402B32D03E5E6316C06893C70CC62FA45E24752B6CEFA25182C505F8D7924FA5F847DFD90F70A8BF63144DE98ECCDT6M" TargetMode="External"/><Relationship Id="rId22" Type="http://schemas.openxmlformats.org/officeDocument/2006/relationships/hyperlink" Target="consultantplus://offline/ref=64527697D5FD3669102AB402B32D03E5E6326E03803270CC62FA45E24752B6CEFA25182C505B857A25FA5F847DFD90F70A8BF63144DE98ECCDT6M" TargetMode="External"/><Relationship Id="rId27" Type="http://schemas.openxmlformats.org/officeDocument/2006/relationships/hyperlink" Target="consultantplus://offline/ref=64527697D5FD3669102AB402B32D03E5E6326E03803270CC62FA45E24752B6CEFA25182C505A887D28FA5F847DFD90F70A8BF63144DE98ECCDT6M" TargetMode="External"/><Relationship Id="rId30" Type="http://schemas.openxmlformats.org/officeDocument/2006/relationships/hyperlink" Target="consultantplus://offline/ref=64527697D5FD3669102AB402B32D03E5E6326E03803270CC62FA45E24752B6CEFA25182C505A8B7A2BFA5F847DFD90F70A8BF63144DE98ECCDT6M" TargetMode="External"/><Relationship Id="rId35" Type="http://schemas.openxmlformats.org/officeDocument/2006/relationships/hyperlink" Target="consultantplus://offline/ref=64527697D5FD3669102AB402B32D03E5E6326E03803270CC62FA45E24752B6CEFA25182C505B8A712FFA5F847DFD90F70A8BF63144DE98ECCDT6M" TargetMode="External"/><Relationship Id="rId43" Type="http://schemas.openxmlformats.org/officeDocument/2006/relationships/hyperlink" Target="consultantplus://offline/ref=64527697D5FD3669102AB402B32D03E5E6326E03803270CC62FA45E24752B6CEFA25182C505A8B782AFA5F847DFD90F70A8BF63144DE98ECCDT6M" TargetMode="External"/><Relationship Id="rId8" Type="http://schemas.openxmlformats.org/officeDocument/2006/relationships/hyperlink" Target="consultantplus://offline/ref=64527697D5FD3669102AAA0FA5415CE0E538320F833E7F9D3CAF43B51802B09BBA651E79011BD8752FF415D53EB69FF50DC9T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527697D5FD3669102AB402B32D03E5E6316C06893C70CC62FA45E24752B6CEE8254020525A93782AEF09D53BCATAM" TargetMode="External"/><Relationship Id="rId17" Type="http://schemas.openxmlformats.org/officeDocument/2006/relationships/hyperlink" Target="consultantplus://offline/ref=64527697D5FD3669102AB402B32D03E5E6326C0382312DC66AA349E0405DE9D9FD6C142D505D8B7B26A55A916CA59FF01195F12858DC9ACETCM" TargetMode="External"/><Relationship Id="rId25" Type="http://schemas.openxmlformats.org/officeDocument/2006/relationships/hyperlink" Target="consultantplus://offline/ref=64527697D5FD3669102AB402B32D03E5E6326E03803270CC62FA45E24752B6CEFA25182C505A8F792DFA5F847DFD90F70A8BF63144DE98ECCDT6M" TargetMode="External"/><Relationship Id="rId33" Type="http://schemas.openxmlformats.org/officeDocument/2006/relationships/hyperlink" Target="consultantplus://offline/ref=64527697D5FD3669102AB402B32D03E5E6326E03803270CC62FA45E24752B6CEFA25182C505B887D28FA5F847DFD90F70A8BF63144DE98ECCDT6M" TargetMode="External"/><Relationship Id="rId38" Type="http://schemas.openxmlformats.org/officeDocument/2006/relationships/hyperlink" Target="consultantplus://offline/ref=64527697D5FD3669102AB402B32D03E5E6326E03803270CC62FA45E24752B6CEFA25182C505A8D7A2AFA5F847DFD90F70A8BF63144DE98ECCDT6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4527697D5FD3669102AB402B32D03E5E6326E03803270CC62FA45E24752B6CEFA25182C505B8A7A2CFA5F847DFD90F70A8BF63144DE98ECCDT6M" TargetMode="External"/><Relationship Id="rId41" Type="http://schemas.openxmlformats.org/officeDocument/2006/relationships/hyperlink" Target="consultantplus://offline/ref=64527697D5FD3669102AB402B32D03E5E6326E03803270CC62FA45E24752B6CEFA25182C505A887D28FA5F847DFD90F70A8BF63144DE98ECCD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9855</Words>
  <Characters>56179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 Васильевна</dc:creator>
  <cp:keywords/>
  <dc:description/>
  <cp:lastModifiedBy>Белякова Наталья Васильевна</cp:lastModifiedBy>
  <cp:revision>1</cp:revision>
  <dcterms:created xsi:type="dcterms:W3CDTF">2022-07-25T12:18:00Z</dcterms:created>
  <dcterms:modified xsi:type="dcterms:W3CDTF">2022-07-25T12:19:00Z</dcterms:modified>
</cp:coreProperties>
</file>