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3B" w:rsidRDefault="009E2E3B">
      <w:pPr>
        <w:ind w:left="1741"/>
        <w:rPr>
          <w:sz w:val="20"/>
        </w:rPr>
      </w:pPr>
    </w:p>
    <w:p w:rsidR="009E2E3B" w:rsidRDefault="00991872" w:rsidP="002B6171">
      <w:pPr>
        <w:pStyle w:val="a3"/>
        <w:jc w:val="center"/>
      </w:pPr>
      <w:bookmarkStart w:id="0" w:name="_GoBack"/>
      <w:bookmarkEnd w:id="0"/>
      <w:r>
        <w:t>Уважаемые</w:t>
      </w:r>
      <w:r>
        <w:rPr>
          <w:spacing w:val="-2"/>
        </w:rPr>
        <w:t xml:space="preserve"> </w:t>
      </w:r>
      <w:r w:rsidR="002B6171">
        <w:rPr>
          <w:spacing w:val="-2"/>
        </w:rPr>
        <w:t>руководители предприятий</w:t>
      </w:r>
      <w:r>
        <w:rPr>
          <w:spacing w:val="-2"/>
        </w:rPr>
        <w:t>!</w:t>
      </w:r>
    </w:p>
    <w:p w:rsidR="009E2E3B" w:rsidRDefault="009E2E3B">
      <w:pPr>
        <w:pStyle w:val="a3"/>
      </w:pPr>
    </w:p>
    <w:p w:rsidR="009E2E3B" w:rsidRDefault="00991872">
      <w:pPr>
        <w:pStyle w:val="a3"/>
        <w:spacing w:line="288" w:lineRule="auto"/>
        <w:ind w:left="142" w:right="3" w:firstLine="709"/>
        <w:jc w:val="both"/>
      </w:pPr>
      <w:r>
        <w:t>В целях координации деятельности оперативного штаба по контролю ситуации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введения</w:t>
      </w:r>
      <w:r>
        <w:rPr>
          <w:spacing w:val="80"/>
        </w:rPr>
        <w:t xml:space="preserve"> </w:t>
      </w:r>
      <w:r>
        <w:t>маркировки</w:t>
      </w:r>
      <w:r>
        <w:rPr>
          <w:spacing w:val="80"/>
        </w:rPr>
        <w:t xml:space="preserve"> </w:t>
      </w:r>
      <w:r>
        <w:t>товаров</w:t>
      </w:r>
      <w:r>
        <w:rPr>
          <w:spacing w:val="80"/>
        </w:rPr>
        <w:t xml:space="preserve"> </w:t>
      </w:r>
      <w:r>
        <w:t>ср</w:t>
      </w:r>
      <w:r>
        <w:t>едствами</w:t>
      </w:r>
      <w:r>
        <w:rPr>
          <w:spacing w:val="80"/>
        </w:rPr>
        <w:t xml:space="preserve"> </w:t>
      </w:r>
      <w:r>
        <w:t>идентификации на территории Нижегородской области министерство промышленности, торговли и предпринимательства Нижегородской области сообщает следующее.</w:t>
      </w:r>
    </w:p>
    <w:p w:rsidR="009E2E3B" w:rsidRDefault="00991872">
      <w:pPr>
        <w:pStyle w:val="a3"/>
        <w:spacing w:line="288" w:lineRule="auto"/>
        <w:ind w:left="142" w:right="4" w:firstLine="709"/>
        <w:jc w:val="both"/>
      </w:pPr>
      <w:proofErr w:type="gramStart"/>
      <w:r>
        <w:t>В соответствии с постановлением Правительства Российской Федерации</w:t>
      </w:r>
      <w:r>
        <w:rPr>
          <w:spacing w:val="40"/>
        </w:rPr>
        <w:t xml:space="preserve"> </w:t>
      </w:r>
      <w:r>
        <w:t>от 30 мая 2026 г. № 656 «О в</w:t>
      </w:r>
      <w:r>
        <w:t>несении изменений в постановление Правительства 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30</w:t>
      </w:r>
      <w:r>
        <w:rPr>
          <w:spacing w:val="47"/>
        </w:rPr>
        <w:t xml:space="preserve"> </w:t>
      </w:r>
      <w:r>
        <w:t>ноября</w:t>
      </w:r>
      <w:r>
        <w:rPr>
          <w:spacing w:val="48"/>
        </w:rPr>
        <w:t xml:space="preserve"> </w:t>
      </w:r>
      <w:r>
        <w:t>2024</w:t>
      </w:r>
      <w:r>
        <w:rPr>
          <w:spacing w:val="48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1681»</w:t>
      </w:r>
      <w:r>
        <w:rPr>
          <w:spacing w:val="48"/>
        </w:rPr>
        <w:t xml:space="preserve"> </w:t>
      </w:r>
      <w:r>
        <w:t>(далее</w:t>
      </w:r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rPr>
          <w:spacing w:val="-2"/>
        </w:rPr>
        <w:t>постановление</w:t>
      </w:r>
      <w:proofErr w:type="gramEnd"/>
    </w:p>
    <w:p w:rsidR="009E2E3B" w:rsidRDefault="00991872">
      <w:pPr>
        <w:pStyle w:val="a3"/>
        <w:spacing w:line="288" w:lineRule="auto"/>
        <w:ind w:left="142" w:right="3"/>
        <w:jc w:val="both"/>
        <w:rPr>
          <w:spacing w:val="-2"/>
        </w:rPr>
      </w:pPr>
      <w:proofErr w:type="gramStart"/>
      <w:r>
        <w:t>№ 656) внесены изменения в постановление Правительства Российской Федерации от 30 ноября 2024 г. № 1681 «Об утверждении Правил маркировки средствами идентификации отдельных видов парфюмерно-косметической продукции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упакованных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пот</w:t>
      </w:r>
      <w:r>
        <w:t>ребительскую</w:t>
      </w:r>
      <w:r>
        <w:rPr>
          <w:spacing w:val="-3"/>
        </w:rPr>
        <w:t xml:space="preserve"> </w:t>
      </w:r>
      <w:r>
        <w:t>упаковку,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парфюмерно-косметической</w:t>
      </w:r>
      <w:r>
        <w:rPr>
          <w:spacing w:val="73"/>
          <w:w w:val="150"/>
        </w:rPr>
        <w:t xml:space="preserve">  </w:t>
      </w:r>
      <w:r>
        <w:t>продукции</w:t>
      </w:r>
      <w:r>
        <w:rPr>
          <w:spacing w:val="73"/>
          <w:w w:val="150"/>
        </w:rPr>
        <w:t xml:space="preserve">  </w:t>
      </w:r>
      <w:r>
        <w:t>и</w:t>
      </w:r>
      <w:r>
        <w:rPr>
          <w:spacing w:val="73"/>
          <w:w w:val="150"/>
        </w:rPr>
        <w:t xml:space="preserve">  </w:t>
      </w:r>
      <w:r>
        <w:t>товаров</w:t>
      </w:r>
      <w:r>
        <w:rPr>
          <w:spacing w:val="73"/>
          <w:w w:val="150"/>
        </w:rPr>
        <w:t xml:space="preserve">  </w:t>
      </w:r>
      <w:r>
        <w:t>бытовой</w:t>
      </w:r>
      <w:r>
        <w:rPr>
          <w:spacing w:val="73"/>
          <w:w w:val="150"/>
        </w:rPr>
        <w:t xml:space="preserve">  </w:t>
      </w:r>
      <w:r>
        <w:t>химии,</w:t>
      </w:r>
      <w:r>
        <w:rPr>
          <w:spacing w:val="73"/>
          <w:w w:val="150"/>
        </w:rPr>
        <w:t xml:space="preserve">  </w:t>
      </w:r>
      <w:r>
        <w:t>упакованных в потребительскую</w:t>
      </w:r>
      <w:proofErr w:type="gramEnd"/>
      <w:r>
        <w:t xml:space="preserve"> упаковку» (далее – постановление № 1681), предусматривающее включение отдельных видов хозяйственных и санитарно-гигиенических</w:t>
      </w:r>
      <w:r>
        <w:rPr>
          <w:spacing w:val="80"/>
        </w:rPr>
        <w:t xml:space="preserve">   </w:t>
      </w:r>
      <w:r>
        <w:t>изделий,</w:t>
      </w:r>
      <w:r>
        <w:rPr>
          <w:spacing w:val="80"/>
        </w:rPr>
        <w:t xml:space="preserve">   </w:t>
      </w:r>
      <w:r>
        <w:t>туалетных</w:t>
      </w:r>
      <w:r>
        <w:rPr>
          <w:spacing w:val="80"/>
        </w:rPr>
        <w:t xml:space="preserve">   </w:t>
      </w:r>
      <w:r>
        <w:t>принадлежностей,</w:t>
      </w:r>
      <w:r>
        <w:rPr>
          <w:spacing w:val="80"/>
        </w:rPr>
        <w:t xml:space="preserve">   </w:t>
      </w:r>
      <w:r>
        <w:t>упакованных в</w:t>
      </w:r>
      <w:r>
        <w:rPr>
          <w:spacing w:val="40"/>
        </w:rPr>
        <w:t xml:space="preserve">  </w:t>
      </w:r>
      <w:r>
        <w:t>потребительскую</w:t>
      </w:r>
      <w:r>
        <w:rPr>
          <w:spacing w:val="40"/>
        </w:rPr>
        <w:t xml:space="preserve">  </w:t>
      </w:r>
      <w:r>
        <w:t>упако</w:t>
      </w:r>
      <w:r>
        <w:t>вку</w:t>
      </w:r>
      <w:r>
        <w:rPr>
          <w:spacing w:val="40"/>
        </w:rPr>
        <w:t xml:space="preserve">  </w:t>
      </w:r>
      <w:r>
        <w:t>(далее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санитарно-хозяйственные</w:t>
      </w:r>
      <w:r>
        <w:rPr>
          <w:spacing w:val="40"/>
        </w:rPr>
        <w:t xml:space="preserve">  </w:t>
      </w:r>
      <w:r>
        <w:t xml:space="preserve">товары), в перечень товаров, подлежащих обязательной маркировке средствами </w:t>
      </w:r>
      <w:r>
        <w:rPr>
          <w:spacing w:val="-2"/>
        </w:rPr>
        <w:t>идентификации.</w:t>
      </w:r>
    </w:p>
    <w:p w:rsidR="009E2E3B" w:rsidRDefault="00991872">
      <w:pPr>
        <w:pStyle w:val="a3"/>
        <w:spacing w:line="288" w:lineRule="auto"/>
        <w:ind w:left="142" w:right="3" w:firstLine="709"/>
        <w:jc w:val="both"/>
      </w:pPr>
      <w:r>
        <w:t>В соответствии с постановлением № 1681 (с учетом изменений, внесенных постановлением</w:t>
      </w:r>
      <w:r>
        <w:rPr>
          <w:spacing w:val="76"/>
        </w:rPr>
        <w:t xml:space="preserve">   </w:t>
      </w:r>
      <w:r>
        <w:t>№</w:t>
      </w:r>
      <w:r>
        <w:rPr>
          <w:spacing w:val="76"/>
        </w:rPr>
        <w:t xml:space="preserve">   </w:t>
      </w:r>
      <w:r>
        <w:t>656)</w:t>
      </w:r>
      <w:r>
        <w:rPr>
          <w:spacing w:val="76"/>
        </w:rPr>
        <w:t xml:space="preserve">   </w:t>
      </w:r>
      <w:r>
        <w:t>на</w:t>
      </w:r>
      <w:r>
        <w:rPr>
          <w:spacing w:val="76"/>
        </w:rPr>
        <w:t xml:space="preserve">   </w:t>
      </w:r>
      <w:r>
        <w:t>терри</w:t>
      </w:r>
      <w:r>
        <w:t>тории</w:t>
      </w:r>
      <w:r>
        <w:rPr>
          <w:spacing w:val="76"/>
        </w:rPr>
        <w:t xml:space="preserve">   </w:t>
      </w:r>
      <w:r>
        <w:t>Российской</w:t>
      </w:r>
      <w:r>
        <w:rPr>
          <w:spacing w:val="76"/>
        </w:rPr>
        <w:t xml:space="preserve">   </w:t>
      </w:r>
      <w:r>
        <w:t xml:space="preserve">Федерации </w:t>
      </w:r>
      <w:r>
        <w:rPr>
          <w:b/>
        </w:rPr>
        <w:t xml:space="preserve">с 1 сентября 2026 года </w:t>
      </w:r>
      <w:r>
        <w:t>начинается поэтапное введение маркировки средствами идентификации санитарно-хозяйственных товаров.</w:t>
      </w:r>
    </w:p>
    <w:p w:rsidR="009E2E3B" w:rsidRDefault="00991872">
      <w:pPr>
        <w:pStyle w:val="a3"/>
        <w:spacing w:line="288" w:lineRule="auto"/>
        <w:ind w:left="142" w:right="5" w:firstLine="709"/>
        <w:jc w:val="both"/>
      </w:pPr>
      <w:r>
        <w:t>С учетом постановления № 1681 в отношении участников оборота санитарно-хозяйственных</w:t>
      </w:r>
      <w:r>
        <w:rPr>
          <w:spacing w:val="-15"/>
        </w:rPr>
        <w:t xml:space="preserve"> </w:t>
      </w:r>
      <w:r>
        <w:t>товаров</w:t>
      </w:r>
      <w:r>
        <w:rPr>
          <w:spacing w:val="-15"/>
        </w:rPr>
        <w:t xml:space="preserve"> </w:t>
      </w:r>
      <w:proofErr w:type="gramStart"/>
      <w:r>
        <w:t>предусмотр</w:t>
      </w:r>
      <w:r>
        <w:t>ена</w:t>
      </w:r>
      <w:proofErr w:type="gramEnd"/>
      <w:r>
        <w:rPr>
          <w:spacing w:val="-15"/>
        </w:rPr>
        <w:t xml:space="preserve"> </w:t>
      </w:r>
      <w:r>
        <w:t>следующая</w:t>
      </w:r>
      <w:r>
        <w:rPr>
          <w:spacing w:val="-15"/>
        </w:rPr>
        <w:t xml:space="preserve"> </w:t>
      </w:r>
      <w:proofErr w:type="spellStart"/>
      <w:r>
        <w:t>этапность</w:t>
      </w:r>
      <w:proofErr w:type="spellEnd"/>
      <w:r>
        <w:rPr>
          <w:spacing w:val="-15"/>
        </w:rPr>
        <w:t xml:space="preserve"> </w:t>
      </w:r>
      <w:r>
        <w:t xml:space="preserve">введения </w:t>
      </w:r>
      <w:r>
        <w:rPr>
          <w:spacing w:val="-2"/>
        </w:rPr>
        <w:t>требований: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07"/>
        </w:tabs>
        <w:spacing w:line="288" w:lineRule="auto"/>
        <w:ind w:left="142" w:firstLine="709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оборота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санитарно-хозяйственной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маркировки);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38"/>
        </w:tabs>
        <w:spacing w:before="1" w:line="288" w:lineRule="auto"/>
        <w:ind w:left="142" w:right="1" w:firstLine="709"/>
        <w:rPr>
          <w:sz w:val="28"/>
        </w:rPr>
      </w:pPr>
      <w:r>
        <w:rPr>
          <w:b/>
          <w:sz w:val="28"/>
        </w:rPr>
        <w:t xml:space="preserve">с 1 октября 2026 года </w:t>
      </w:r>
      <w:r>
        <w:rPr>
          <w:sz w:val="28"/>
        </w:rPr>
        <w:t xml:space="preserve">– </w:t>
      </w:r>
      <w:r>
        <w:rPr>
          <w:rFonts w:ascii="Microsoft Sans Serif" w:hAnsi="Microsoft Sans Serif"/>
          <w:sz w:val="28"/>
        </w:rPr>
        <w:t>производители и имп</w:t>
      </w:r>
      <w:r>
        <w:rPr>
          <w:rFonts w:ascii="Microsoft Sans Serif" w:hAnsi="Microsoft Sans Serif"/>
          <w:sz w:val="28"/>
        </w:rPr>
        <w:t xml:space="preserve">ортёры </w:t>
      </w:r>
      <w:r>
        <w:rPr>
          <w:sz w:val="28"/>
        </w:rPr>
        <w:t>хозяйственных, санитарно-гигиенических изделий и туалетных принадлежностей, осуществляющие ввод в оборот, маркируют средствами идентификации продукцию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 о нанесении средств идентификации и вв</w:t>
      </w:r>
      <w:r>
        <w:rPr>
          <w:sz w:val="28"/>
        </w:rPr>
        <w:t>оде в оборот;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72"/>
        </w:tabs>
        <w:spacing w:line="288" w:lineRule="auto"/>
        <w:ind w:left="142" w:firstLine="709"/>
        <w:rPr>
          <w:sz w:val="28"/>
        </w:rPr>
      </w:pPr>
      <w:r>
        <w:rPr>
          <w:b/>
          <w:sz w:val="28"/>
        </w:rPr>
        <w:t xml:space="preserve">с 1 октября 2027 года </w:t>
      </w:r>
      <w:r>
        <w:rPr>
          <w:sz w:val="28"/>
        </w:rPr>
        <w:t xml:space="preserve">– запрет оборота немаркированной продукции </w:t>
      </w:r>
      <w:r>
        <w:rPr>
          <w:sz w:val="28"/>
        </w:rPr>
        <w:lastRenderedPageBreak/>
        <w:t xml:space="preserve">хозяйственных, санитарно-гигиенических изделий и туалетных </w:t>
      </w:r>
      <w:r>
        <w:rPr>
          <w:spacing w:val="-2"/>
          <w:sz w:val="28"/>
        </w:rPr>
        <w:t>принадлежностей;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66"/>
        </w:tabs>
        <w:spacing w:line="288" w:lineRule="auto"/>
        <w:ind w:left="142" w:right="2" w:firstLine="709"/>
        <w:rPr>
          <w:sz w:val="28"/>
        </w:rPr>
      </w:pPr>
      <w:r>
        <w:rPr>
          <w:b/>
          <w:sz w:val="28"/>
        </w:rPr>
        <w:t xml:space="preserve">с 1 октября 2027 года </w:t>
      </w:r>
      <w:r>
        <w:rPr>
          <w:sz w:val="28"/>
        </w:rPr>
        <w:t>– становится обязательной передача в систему маркировки сведений о розничной ре</w:t>
      </w:r>
      <w:r>
        <w:rPr>
          <w:sz w:val="28"/>
        </w:rPr>
        <w:t>ализации для хозяйственных, санитарно-гигиенических изделий и туалетных принадлежностей через контрольно-кассовую технику;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52"/>
        </w:tabs>
        <w:spacing w:line="288" w:lineRule="auto"/>
        <w:ind w:left="142" w:right="0" w:firstLine="709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октября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2030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стартует</w:t>
      </w:r>
      <w:r>
        <w:rPr>
          <w:spacing w:val="3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35"/>
          <w:sz w:val="28"/>
        </w:rPr>
        <w:t xml:space="preserve"> </w:t>
      </w:r>
      <w:r>
        <w:rPr>
          <w:sz w:val="28"/>
        </w:rPr>
        <w:t>сведений в объемно-сортовом формате об обороте и выводе из оборота продукци</w:t>
      </w:r>
      <w:r>
        <w:rPr>
          <w:sz w:val="28"/>
        </w:rPr>
        <w:t>и по причинам, не являющимся продажей в розницу;</w:t>
      </w:r>
    </w:p>
    <w:p w:rsidR="009E2E3B" w:rsidRDefault="00991872">
      <w:pPr>
        <w:pStyle w:val="a4"/>
        <w:numPr>
          <w:ilvl w:val="0"/>
          <w:numId w:val="1"/>
        </w:numPr>
        <w:tabs>
          <w:tab w:val="left" w:pos="1078"/>
        </w:tabs>
        <w:spacing w:line="288" w:lineRule="auto"/>
        <w:ind w:left="142" w:firstLine="709"/>
        <w:rPr>
          <w:sz w:val="28"/>
        </w:rPr>
      </w:pPr>
      <w:r>
        <w:rPr>
          <w:b/>
          <w:sz w:val="28"/>
        </w:rPr>
        <w:t xml:space="preserve">с 1 июля 2030 года </w:t>
      </w:r>
      <w:r>
        <w:rPr>
          <w:sz w:val="28"/>
        </w:rPr>
        <w:t xml:space="preserve">– стартует передача сведений в </w:t>
      </w:r>
      <w:proofErr w:type="spellStart"/>
      <w:r>
        <w:rPr>
          <w:sz w:val="28"/>
        </w:rPr>
        <w:t>поэкземплярном</w:t>
      </w:r>
      <w:proofErr w:type="spellEnd"/>
      <w:r>
        <w:rPr>
          <w:sz w:val="28"/>
        </w:rPr>
        <w:t xml:space="preserve"> формате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обороте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выводе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оборота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являющимся продажей в розницу.</w:t>
      </w:r>
    </w:p>
    <w:p w:rsidR="009E2E3B" w:rsidRDefault="00991872">
      <w:pPr>
        <w:pStyle w:val="a3"/>
        <w:spacing w:line="288" w:lineRule="auto"/>
        <w:ind w:left="142" w:right="4" w:firstLine="709"/>
        <w:jc w:val="both"/>
      </w:pPr>
      <w:proofErr w:type="gramStart"/>
      <w:r>
        <w:t>В целях обеспечения готовности на территории Нижегородской области участников</w:t>
      </w:r>
      <w:r>
        <w:rPr>
          <w:spacing w:val="71"/>
        </w:rPr>
        <w:t xml:space="preserve">  </w:t>
      </w:r>
      <w:r>
        <w:t>оборота</w:t>
      </w:r>
      <w:r>
        <w:rPr>
          <w:spacing w:val="71"/>
        </w:rPr>
        <w:t xml:space="preserve">  </w:t>
      </w:r>
      <w:r>
        <w:t>отдельных</w:t>
      </w:r>
      <w:r>
        <w:rPr>
          <w:spacing w:val="71"/>
        </w:rPr>
        <w:t xml:space="preserve">  </w:t>
      </w:r>
      <w:r>
        <w:t>видов</w:t>
      </w:r>
      <w:r>
        <w:rPr>
          <w:spacing w:val="71"/>
        </w:rPr>
        <w:t xml:space="preserve">  </w:t>
      </w:r>
      <w:r>
        <w:t>санитарно-хозяйственных</w:t>
      </w:r>
      <w:r>
        <w:rPr>
          <w:spacing w:val="71"/>
        </w:rPr>
        <w:t xml:space="preserve">  </w:t>
      </w:r>
      <w:r>
        <w:t>товаров к</w:t>
      </w:r>
      <w:r>
        <w:rPr>
          <w:spacing w:val="-13"/>
        </w:rPr>
        <w:t xml:space="preserve"> </w:t>
      </w:r>
      <w:r>
        <w:t>внедрению</w:t>
      </w:r>
      <w:r>
        <w:rPr>
          <w:spacing w:val="-13"/>
        </w:rPr>
        <w:t xml:space="preserve"> </w:t>
      </w:r>
      <w:r>
        <w:t>процессов</w:t>
      </w:r>
      <w:r>
        <w:rPr>
          <w:spacing w:val="-13"/>
        </w:rPr>
        <w:t xml:space="preserve"> </w:t>
      </w:r>
      <w:r>
        <w:t>маркировки,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проработки</w:t>
      </w:r>
      <w:r>
        <w:rPr>
          <w:spacing w:val="-13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оснащения необходимым</w:t>
      </w:r>
      <w:r>
        <w:rPr>
          <w:spacing w:val="80"/>
        </w:rPr>
        <w:t xml:space="preserve"> </w:t>
      </w:r>
      <w:r>
        <w:t>оборудованием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нанесения</w:t>
      </w:r>
      <w:r>
        <w:rPr>
          <w:spacing w:val="80"/>
        </w:rPr>
        <w:t xml:space="preserve"> </w:t>
      </w:r>
      <w:r>
        <w:t>с</w:t>
      </w:r>
      <w:r>
        <w:t>редств</w:t>
      </w:r>
      <w:r>
        <w:rPr>
          <w:spacing w:val="80"/>
        </w:rPr>
        <w:t xml:space="preserve"> </w:t>
      </w:r>
      <w:r>
        <w:t>идентификации,</w:t>
      </w:r>
      <w:r>
        <w:rPr>
          <w:spacing w:val="80"/>
        </w:rPr>
        <w:t xml:space="preserve"> </w:t>
      </w:r>
      <w:r>
        <w:rPr>
          <w:b/>
        </w:rPr>
        <w:t>просим</w:t>
      </w:r>
      <w:r>
        <w:rPr>
          <w:b/>
          <w:spacing w:val="80"/>
          <w:w w:val="150"/>
        </w:rPr>
        <w:t xml:space="preserve"> </w:t>
      </w:r>
      <w:r>
        <w:t>проинформировать</w:t>
      </w:r>
      <w:r>
        <w:rPr>
          <w:spacing w:val="80"/>
          <w:w w:val="150"/>
        </w:rPr>
        <w:t xml:space="preserve"> </w:t>
      </w:r>
      <w:r>
        <w:t>хозяйствующие</w:t>
      </w:r>
      <w:r>
        <w:rPr>
          <w:spacing w:val="80"/>
          <w:w w:val="150"/>
        </w:rPr>
        <w:t xml:space="preserve"> </w:t>
      </w:r>
      <w:r>
        <w:t>субъекты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сроках</w:t>
      </w:r>
      <w:r>
        <w:rPr>
          <w:spacing w:val="80"/>
          <w:w w:val="150"/>
        </w:rPr>
        <w:t xml:space="preserve"> </w:t>
      </w:r>
      <w:r>
        <w:t xml:space="preserve">вступления в силу обязательных требований по маркировке данной группы товаров через имеющиеся каналы связи с предпринимателями, в </w:t>
      </w:r>
      <w:proofErr w:type="spellStart"/>
      <w:r>
        <w:t>т.ч</w:t>
      </w:r>
      <w:proofErr w:type="spellEnd"/>
      <w:r>
        <w:t>. через центры поддержки</w:t>
      </w:r>
      <w:proofErr w:type="gramEnd"/>
      <w:r>
        <w:t xml:space="preserve"> бизнеса в Нижегородс</w:t>
      </w:r>
      <w:r>
        <w:t>кой области.</w:t>
      </w:r>
    </w:p>
    <w:p w:rsidR="009E2E3B" w:rsidRDefault="00991872">
      <w:pPr>
        <w:pStyle w:val="a3"/>
        <w:spacing w:line="288" w:lineRule="auto"/>
        <w:ind w:left="142" w:right="3" w:firstLine="720"/>
        <w:jc w:val="both"/>
      </w:pPr>
      <w:r>
        <w:t>Дополнительно</w:t>
      </w:r>
      <w:r>
        <w:rPr>
          <w:spacing w:val="80"/>
        </w:rPr>
        <w:t xml:space="preserve"> </w:t>
      </w:r>
      <w:r>
        <w:t>сообщаем,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возникновен</w:t>
      </w:r>
      <w:proofErr w:type="gramStart"/>
      <w:r>
        <w:t>ии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у</w:t>
      </w:r>
      <w:proofErr w:type="gramEnd"/>
      <w:r>
        <w:t>частников оборота</w:t>
      </w:r>
      <w:r>
        <w:rPr>
          <w:spacing w:val="27"/>
        </w:rPr>
        <w:t xml:space="preserve"> </w:t>
      </w:r>
      <w:r>
        <w:t>товаров</w:t>
      </w:r>
      <w:r>
        <w:rPr>
          <w:spacing w:val="27"/>
        </w:rPr>
        <w:t xml:space="preserve"> </w:t>
      </w:r>
      <w:r>
        <w:t>вопросов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маркировки</w:t>
      </w:r>
      <w:r>
        <w:rPr>
          <w:spacing w:val="27"/>
        </w:rPr>
        <w:t xml:space="preserve"> </w:t>
      </w:r>
      <w:r>
        <w:t>товаров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обратиться в региональный Центр маркировки по телефону: 8 (831) 435-14-91 или записаться на бесплатную очную консультацию по адресу: г. Нижний Новгород, ул. Академика Сахарова, д. 4.</w:t>
      </w:r>
    </w:p>
    <w:p w:rsidR="009E2E3B" w:rsidRDefault="00991872">
      <w:pPr>
        <w:pStyle w:val="a3"/>
        <w:spacing w:line="288" w:lineRule="auto"/>
        <w:ind w:left="142" w:right="6" w:firstLine="720"/>
        <w:jc w:val="both"/>
      </w:pPr>
      <w:r>
        <w:t xml:space="preserve">Контактное лицо: </w:t>
      </w:r>
      <w:proofErr w:type="spellStart"/>
      <w:r>
        <w:t>Снежницкая</w:t>
      </w:r>
      <w:proofErr w:type="spellEnd"/>
      <w:r>
        <w:t xml:space="preserve"> Злата Алексеевна, руководитель центра маркиро</w:t>
      </w:r>
      <w:r>
        <w:t>вки,</w:t>
      </w:r>
      <w:r>
        <w:rPr>
          <w:spacing w:val="40"/>
        </w:rPr>
        <w:t xml:space="preserve"> </w:t>
      </w:r>
      <w:r>
        <w:t>тел.: 8 (831) 435-14-91 (доб. 1030).</w:t>
      </w:r>
    </w:p>
    <w:p w:rsidR="009E2E3B" w:rsidRDefault="009E2E3B">
      <w:pPr>
        <w:pStyle w:val="a3"/>
      </w:pPr>
    </w:p>
    <w:sectPr w:rsidR="009E2E3B">
      <w:headerReference w:type="default" r:id="rId8"/>
      <w:pgSz w:w="11910" w:h="16840"/>
      <w:pgMar w:top="740" w:right="708" w:bottom="280" w:left="1275" w:header="43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872" w:rsidRDefault="00991872">
      <w:r>
        <w:separator/>
      </w:r>
    </w:p>
  </w:endnote>
  <w:endnote w:type="continuationSeparator" w:id="0">
    <w:p w:rsidR="00991872" w:rsidRDefault="009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872" w:rsidRDefault="00991872">
      <w:r>
        <w:separator/>
      </w:r>
    </w:p>
  </w:footnote>
  <w:footnote w:type="continuationSeparator" w:id="0">
    <w:p w:rsidR="00991872" w:rsidRDefault="00991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3B" w:rsidRDefault="0099187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036BA1D4" wp14:editId="532BFE7B">
              <wp:simplePos x="0" y="0"/>
              <wp:positionH relativeFrom="page">
                <wp:posOffset>3922712</wp:posOffset>
              </wp:positionH>
              <wp:positionV relativeFrom="page">
                <wp:posOffset>265399</wp:posOffset>
              </wp:positionV>
              <wp:extent cx="177800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E3B" w:rsidRDefault="00991872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B6171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08.85pt;margin-top:20.9pt;width:14pt;height:17.5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" filled="f" stroked="f">
              <v:path arrowok="t"/>
              <v:textbox inset="0,0,0,0">
                <w:txbxContent>
                  <w:p w:rsidR="009E2E3B" w:rsidRDefault="00991872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B6171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360D7"/>
    <w:multiLevelType w:val="hybridMultilevel"/>
    <w:tmpl w:val="A11C5F4E"/>
    <w:lvl w:ilvl="0" w:tplc="CB64505C">
      <w:numFmt w:val="bullet"/>
      <w:lvlText w:val="-"/>
      <w:lvlJc w:val="left"/>
      <w:pPr>
        <w:ind w:left="143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401494">
      <w:numFmt w:val="bullet"/>
      <w:lvlText w:val="•"/>
      <w:lvlJc w:val="left"/>
      <w:pPr>
        <w:ind w:left="1118" w:hanging="158"/>
      </w:pPr>
      <w:rPr>
        <w:rFonts w:hint="default"/>
        <w:lang w:val="ru-RU" w:eastAsia="en-US" w:bidi="ar-SA"/>
      </w:rPr>
    </w:lvl>
    <w:lvl w:ilvl="2" w:tplc="BE206160">
      <w:numFmt w:val="bullet"/>
      <w:lvlText w:val="•"/>
      <w:lvlJc w:val="left"/>
      <w:pPr>
        <w:ind w:left="2096" w:hanging="158"/>
      </w:pPr>
      <w:rPr>
        <w:rFonts w:hint="default"/>
        <w:lang w:val="ru-RU" w:eastAsia="en-US" w:bidi="ar-SA"/>
      </w:rPr>
    </w:lvl>
    <w:lvl w:ilvl="3" w:tplc="0E66C8BA">
      <w:numFmt w:val="bullet"/>
      <w:lvlText w:val="•"/>
      <w:lvlJc w:val="left"/>
      <w:pPr>
        <w:ind w:left="3074" w:hanging="158"/>
      </w:pPr>
      <w:rPr>
        <w:rFonts w:hint="default"/>
        <w:lang w:val="ru-RU" w:eastAsia="en-US" w:bidi="ar-SA"/>
      </w:rPr>
    </w:lvl>
    <w:lvl w:ilvl="4" w:tplc="35B24992">
      <w:numFmt w:val="bullet"/>
      <w:lvlText w:val="•"/>
      <w:lvlJc w:val="left"/>
      <w:pPr>
        <w:ind w:left="4053" w:hanging="158"/>
      </w:pPr>
      <w:rPr>
        <w:rFonts w:hint="default"/>
        <w:lang w:val="ru-RU" w:eastAsia="en-US" w:bidi="ar-SA"/>
      </w:rPr>
    </w:lvl>
    <w:lvl w:ilvl="5" w:tplc="B2DEA230">
      <w:numFmt w:val="bullet"/>
      <w:lvlText w:val="•"/>
      <w:lvlJc w:val="left"/>
      <w:pPr>
        <w:ind w:left="5031" w:hanging="158"/>
      </w:pPr>
      <w:rPr>
        <w:rFonts w:hint="default"/>
        <w:lang w:val="ru-RU" w:eastAsia="en-US" w:bidi="ar-SA"/>
      </w:rPr>
    </w:lvl>
    <w:lvl w:ilvl="6" w:tplc="BDDC5290">
      <w:numFmt w:val="bullet"/>
      <w:lvlText w:val="•"/>
      <w:lvlJc w:val="left"/>
      <w:pPr>
        <w:ind w:left="6009" w:hanging="158"/>
      </w:pPr>
      <w:rPr>
        <w:rFonts w:hint="default"/>
        <w:lang w:val="ru-RU" w:eastAsia="en-US" w:bidi="ar-SA"/>
      </w:rPr>
    </w:lvl>
    <w:lvl w:ilvl="7" w:tplc="C0286E98">
      <w:numFmt w:val="bullet"/>
      <w:lvlText w:val="•"/>
      <w:lvlJc w:val="left"/>
      <w:pPr>
        <w:ind w:left="6988" w:hanging="158"/>
      </w:pPr>
      <w:rPr>
        <w:rFonts w:hint="default"/>
        <w:lang w:val="ru-RU" w:eastAsia="en-US" w:bidi="ar-SA"/>
      </w:rPr>
    </w:lvl>
    <w:lvl w:ilvl="8" w:tplc="54DCEDEA">
      <w:numFmt w:val="bullet"/>
      <w:lvlText w:val="•"/>
      <w:lvlJc w:val="left"/>
      <w:pPr>
        <w:ind w:left="7966" w:hanging="1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2E3B"/>
    <w:rsid w:val="002B6171"/>
    <w:rsid w:val="00991872"/>
    <w:rsid w:val="009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7" w:right="230" w:firstLine="1"/>
      <w:jc w:val="center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right="3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6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1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7" w:right="230" w:firstLine="1"/>
      <w:jc w:val="center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right="3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61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1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Company>Администрация г.Дзержинска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Бокарева Алена Викторовна</dc:creator>
  <cp:keywords>Бланки, шаблоны</cp:keywords>
  <cp:lastModifiedBy>Иванова Вероника Владимировна</cp:lastModifiedBy>
  <cp:revision>2</cp:revision>
  <dcterms:created xsi:type="dcterms:W3CDTF">2026-06-18T05:36:00Z</dcterms:created>
  <dcterms:modified xsi:type="dcterms:W3CDTF">2026-06-18T05:38:00Z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2026-06-18T00:00:00Z</vt:filetime>
  </property>
  <property fmtid="{D5CDD505-2E9C-101B-9397-08002B2CF9AE}" pid="6" name="Producer">
    <vt:lpwstr>r7-office/7.4.0.112</vt:lpwstr>
  </property>
</Properties>
</file>