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0EDA" w:rsidRDefault="006E0EDA"/>
    <w:p w:rsidR="006E0EDA" w:rsidRDefault="00DF3A00">
      <w:pPr>
        <w:spacing w:before="200"/>
        <w:jc w:val="right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0pt;height:52.5pt">
            <v:imagedata r:id="rId6" o:title=""/>
          </v:shape>
        </w:pict>
      </w:r>
    </w:p>
    <w:p w:rsidR="006E0EDA" w:rsidRDefault="00DF3A00">
      <w:pPr>
        <w:pStyle w:val="TocStyle"/>
      </w:pPr>
      <w:r>
        <w:t>ОТЧЁТ</w:t>
      </w:r>
    </w:p>
    <w:p w:rsidR="006E0EDA" w:rsidRDefault="006E0EDA"/>
    <w:p w:rsidR="006E0EDA" w:rsidRDefault="00DF3A00">
      <w:r>
        <w:t>Временной период: с 01 января 2024 года по 31 марта 2024 года</w:t>
      </w:r>
    </w:p>
    <w:p w:rsidR="006E0EDA" w:rsidRDefault="006E0EDA">
      <w:bookmarkStart w:id="0" w:name="_GoBack"/>
      <w:bookmarkEnd w:id="0"/>
    </w:p>
    <w:p w:rsidR="006E0EDA" w:rsidRDefault="00DF3A00">
      <w:pPr>
        <w:pStyle w:val="1"/>
      </w:pPr>
      <w:r>
        <w:t>Дайджест сообщений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1"/>
        <w:gridCol w:w="1947"/>
        <w:gridCol w:w="4636"/>
        <w:gridCol w:w="1947"/>
      </w:tblGrid>
      <w:tr w:rsidR="006E0EDA">
        <w:tc>
          <w:tcPr>
            <w:tcW w:w="726" w:type="dxa"/>
            <w:tcBorders>
              <w:top w:val="single" w:sz="10" w:space="0" w:color="999999"/>
              <w:left w:val="single" w:sz="10" w:space="0" w:color="999999"/>
              <w:bottom w:val="single" w:sz="10" w:space="0" w:color="999999"/>
              <w:right w:val="single" w:sz="10" w:space="0" w:color="999999"/>
            </w:tcBorders>
            <w:shd w:val="clear" w:color="auto" w:fill="DAEE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0EDA" w:rsidRDefault="00DF3A00">
            <w:pPr>
              <w:pStyle w:val="DigestTabHeader"/>
            </w:pPr>
            <w:r>
              <w:t>№</w:t>
            </w:r>
          </w:p>
        </w:tc>
        <w:tc>
          <w:tcPr>
            <w:tcW w:w="1905" w:type="dxa"/>
            <w:tcBorders>
              <w:top w:val="single" w:sz="10" w:space="0" w:color="999999"/>
              <w:left w:val="single" w:sz="10" w:space="0" w:color="999999"/>
              <w:bottom w:val="single" w:sz="10" w:space="0" w:color="999999"/>
              <w:right w:val="single" w:sz="10" w:space="0" w:color="999999"/>
            </w:tcBorders>
            <w:shd w:val="clear" w:color="auto" w:fill="DAEE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0EDA" w:rsidRDefault="00DF3A00">
            <w:pPr>
              <w:pStyle w:val="DigestTabHeader"/>
            </w:pPr>
            <w:r>
              <w:t>СМИ</w:t>
            </w:r>
          </w:p>
        </w:tc>
        <w:tc>
          <w:tcPr>
            <w:tcW w:w="4536" w:type="dxa"/>
            <w:tcBorders>
              <w:top w:val="single" w:sz="10" w:space="0" w:color="999999"/>
              <w:left w:val="single" w:sz="10" w:space="0" w:color="999999"/>
              <w:bottom w:val="single" w:sz="10" w:space="0" w:color="999999"/>
              <w:right w:val="single" w:sz="10" w:space="0" w:color="999999"/>
            </w:tcBorders>
            <w:shd w:val="clear" w:color="auto" w:fill="DAEE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0EDA" w:rsidRDefault="00DF3A00">
            <w:pPr>
              <w:pStyle w:val="DigestTabHeader"/>
            </w:pPr>
            <w:r>
              <w:t>Заголовок, Дайджест</w:t>
            </w:r>
          </w:p>
        </w:tc>
        <w:tc>
          <w:tcPr>
            <w:tcW w:w="1905" w:type="dxa"/>
            <w:tcBorders>
              <w:top w:val="single" w:sz="10" w:space="0" w:color="999999"/>
              <w:left w:val="single" w:sz="10" w:space="0" w:color="999999"/>
              <w:bottom w:val="single" w:sz="10" w:space="0" w:color="999999"/>
              <w:right w:val="single" w:sz="10" w:space="0" w:color="999999"/>
            </w:tcBorders>
            <w:shd w:val="clear" w:color="auto" w:fill="DAEE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0EDA" w:rsidRDefault="00DF3A00">
            <w:pPr>
              <w:pStyle w:val="DigestTabHeader"/>
            </w:pPr>
            <w:r>
              <w:t>Ссылка на оригинал</w:t>
            </w:r>
          </w:p>
        </w:tc>
      </w:tr>
      <w:tr w:rsidR="006E0EDA">
        <w:tc>
          <w:tcPr>
            <w:tcW w:w="726" w:type="dxa"/>
            <w:tcBorders>
              <w:top w:val="single" w:sz="10" w:space="0" w:color="999999"/>
              <w:left w:val="single" w:sz="10" w:space="0" w:color="999999"/>
              <w:bottom w:val="single" w:sz="10" w:space="0" w:color="999999"/>
              <w:right w:val="single" w:sz="10" w:space="0" w:color="999999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0EDA" w:rsidRDefault="00DF3A00">
            <w:pPr>
              <w:pStyle w:val="a4"/>
              <w:spacing w:before="120"/>
            </w:pPr>
            <w:r>
              <w:t>1</w:t>
            </w:r>
          </w:p>
        </w:tc>
        <w:tc>
          <w:tcPr>
            <w:tcW w:w="1905" w:type="dxa"/>
            <w:tcBorders>
              <w:top w:val="single" w:sz="10" w:space="0" w:color="999999"/>
              <w:left w:val="single" w:sz="10" w:space="0" w:color="999999"/>
              <w:bottom w:val="single" w:sz="10" w:space="0" w:color="999999"/>
              <w:right w:val="single" w:sz="10" w:space="0" w:color="999999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0EDA" w:rsidRDefault="00DF3A00">
            <w:pPr>
              <w:pStyle w:val="a5"/>
            </w:pPr>
            <w:r>
              <w:t>НТА Приволжье (nta-pfo.ru)</w:t>
            </w:r>
          </w:p>
        </w:tc>
        <w:tc>
          <w:tcPr>
            <w:tcW w:w="4536" w:type="dxa"/>
            <w:tcBorders>
              <w:top w:val="single" w:sz="10" w:space="0" w:color="999999"/>
              <w:left w:val="single" w:sz="10" w:space="0" w:color="999999"/>
              <w:bottom w:val="single" w:sz="10" w:space="0" w:color="999999"/>
              <w:right w:val="single" w:sz="10" w:space="0" w:color="999999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0EDA" w:rsidRDefault="00DF3A00">
            <w:pPr>
              <w:pStyle w:val="a0"/>
              <w:spacing w:after="120"/>
            </w:pPr>
            <w:bookmarkStart w:id="1" w:name="ant_4201256_2569918073"/>
            <w:r>
              <w:t>Начальник ГУ МВД России по Нижегородской области Юрий Арсентьев посетил Дзержинск</w:t>
            </w:r>
            <w:bookmarkEnd w:id="1"/>
          </w:p>
          <w:p w:rsidR="006E0EDA" w:rsidRDefault="00DF3A00">
            <w:pPr>
              <w:pStyle w:val="a4"/>
            </w:pPr>
            <w:r>
              <w:t xml:space="preserve">НТА-Приволжье - Начальник ГУ МВД России по Нижегородской Юрий Арсентьев посетил </w:t>
            </w:r>
            <w:r>
              <w:rPr>
                <w:shd w:val="clear" w:color="auto" w:fill="C0C0C0"/>
              </w:rPr>
              <w:t>Дзержинск</w:t>
            </w:r>
            <w:r>
              <w:t xml:space="preserve">  Как сообщает пресс-служба ведомства по региону, начал</w:t>
            </w:r>
            <w:r>
              <w:t>ьник полицейского главка провел расширенное совещание, где были подведены итоги оперативно-служебной деятельности за 2023 год...</w:t>
            </w:r>
          </w:p>
        </w:tc>
        <w:tc>
          <w:tcPr>
            <w:tcW w:w="1905" w:type="dxa"/>
            <w:tcBorders>
              <w:top w:val="single" w:sz="10" w:space="0" w:color="999999"/>
              <w:left w:val="single" w:sz="10" w:space="0" w:color="999999"/>
              <w:bottom w:val="single" w:sz="10" w:space="0" w:color="999999"/>
              <w:right w:val="single" w:sz="10" w:space="0" w:color="999999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0EDA" w:rsidRDefault="00DF3A00">
            <w:pPr>
              <w:pStyle w:val="ExportHyperlink"/>
              <w:spacing w:before="0"/>
              <w:jc w:val="left"/>
            </w:pPr>
            <w:hyperlink r:id="rId7" w:history="1">
              <w:r>
                <w:t>https://nta-pfo.ru/news/society/2024/news_684212/</w:t>
              </w:r>
            </w:hyperlink>
          </w:p>
        </w:tc>
      </w:tr>
      <w:tr w:rsidR="006E0EDA">
        <w:tc>
          <w:tcPr>
            <w:tcW w:w="726" w:type="dxa"/>
            <w:tcBorders>
              <w:top w:val="single" w:sz="10" w:space="0" w:color="999999"/>
              <w:left w:val="single" w:sz="10" w:space="0" w:color="999999"/>
              <w:bottom w:val="single" w:sz="10" w:space="0" w:color="999999"/>
              <w:right w:val="single" w:sz="10" w:space="0" w:color="999999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0EDA" w:rsidRDefault="00DF3A00">
            <w:pPr>
              <w:pStyle w:val="a4"/>
              <w:spacing w:before="120"/>
            </w:pPr>
            <w:r>
              <w:t>2</w:t>
            </w:r>
          </w:p>
        </w:tc>
        <w:tc>
          <w:tcPr>
            <w:tcW w:w="1905" w:type="dxa"/>
            <w:tcBorders>
              <w:top w:val="single" w:sz="10" w:space="0" w:color="999999"/>
              <w:left w:val="single" w:sz="10" w:space="0" w:color="999999"/>
              <w:bottom w:val="single" w:sz="10" w:space="0" w:color="999999"/>
              <w:right w:val="single" w:sz="10" w:space="0" w:color="999999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0EDA" w:rsidRDefault="00DF3A00">
            <w:pPr>
              <w:pStyle w:val="a5"/>
            </w:pPr>
            <w:r>
              <w:t>Дзержинское Телевидение (dzertv.ru)</w:t>
            </w:r>
          </w:p>
        </w:tc>
        <w:tc>
          <w:tcPr>
            <w:tcW w:w="4536" w:type="dxa"/>
            <w:tcBorders>
              <w:top w:val="single" w:sz="10" w:space="0" w:color="999999"/>
              <w:left w:val="single" w:sz="10" w:space="0" w:color="999999"/>
              <w:bottom w:val="single" w:sz="10" w:space="0" w:color="999999"/>
              <w:right w:val="single" w:sz="10" w:space="0" w:color="999999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0EDA" w:rsidRDefault="00DF3A00">
            <w:pPr>
              <w:pStyle w:val="a0"/>
              <w:spacing w:after="120"/>
            </w:pPr>
            <w:bookmarkStart w:id="2" w:name="ant_4201256_2569917063"/>
            <w:r>
              <w:t>Визит генерала: начальник полицейского главка Юрий Арсентьев посетил УМВД Дзержинска - Дзержинское Телевидение</w:t>
            </w:r>
            <w:bookmarkEnd w:id="2"/>
          </w:p>
          <w:p w:rsidR="006E0EDA" w:rsidRDefault="00DF3A00">
            <w:pPr>
              <w:pStyle w:val="a4"/>
            </w:pPr>
            <w:r>
              <w:t xml:space="preserve">За прошедший год в </w:t>
            </w:r>
            <w:r>
              <w:rPr>
                <w:shd w:val="clear" w:color="auto" w:fill="C0C0C0"/>
              </w:rPr>
              <w:t>Дзержинске</w:t>
            </w:r>
            <w:r>
              <w:t xml:space="preserve"> произошло снижение более чем на четверть количества зафиксированных преступлени</w:t>
            </w:r>
            <w:r>
              <w:t>й в общественных местах, уменьшилось количество краж, произошел рост раскрытых криминальных посягательств...</w:t>
            </w:r>
          </w:p>
        </w:tc>
        <w:tc>
          <w:tcPr>
            <w:tcW w:w="1905" w:type="dxa"/>
            <w:tcBorders>
              <w:top w:val="single" w:sz="10" w:space="0" w:color="999999"/>
              <w:left w:val="single" w:sz="10" w:space="0" w:color="999999"/>
              <w:bottom w:val="single" w:sz="10" w:space="0" w:color="999999"/>
              <w:right w:val="single" w:sz="10" w:space="0" w:color="999999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0EDA" w:rsidRDefault="00DF3A00">
            <w:pPr>
              <w:pStyle w:val="ExportHyperlink"/>
              <w:spacing w:before="0"/>
              <w:jc w:val="left"/>
            </w:pPr>
            <w:hyperlink r:id="rId8" w:history="1">
              <w:r>
                <w:t>https://dzertv.ru/vizit-gener</w:t>
              </w:r>
              <w:r>
                <w:t>ala-nachalnik-politsejskogo-glavka-yurij-arsentev-posetil-umvd-dzerzhinska/</w:t>
              </w:r>
            </w:hyperlink>
          </w:p>
        </w:tc>
      </w:tr>
    </w:tbl>
    <w:p w:rsidR="006E0EDA" w:rsidRDefault="006E0EDA"/>
    <w:p w:rsidR="006E0EDA" w:rsidRDefault="006E0EDA"/>
    <w:p w:rsidR="006E0EDA" w:rsidRDefault="006E0EDA"/>
    <w:sectPr w:rsidR="006E0EDA">
      <w:footerReference w:type="default" r:id="rId9"/>
      <w:pgSz w:w="11906" w:h="16838"/>
      <w:pgMar w:top="1134" w:right="1134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F3A00" w:rsidRDefault="00DF3A00">
      <w:r>
        <w:separator/>
      </w:r>
    </w:p>
  </w:endnote>
  <w:endnote w:type="continuationSeparator" w:id="0">
    <w:p w:rsidR="00DF3A00" w:rsidRDefault="00DF3A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191"/>
      <w:gridCol w:w="3096"/>
    </w:tblGrid>
    <w:tr w:rsidR="006E0EDA">
      <w:tc>
        <w:tcPr>
          <w:tcW w:w="3300" w:type="pct"/>
          <w:tcBorders>
            <w:top w:val="nil"/>
            <w:left w:val="nil"/>
            <w:bottom w:val="nil"/>
            <w:right w:val="nil"/>
          </w:tcBorders>
        </w:tcPr>
        <w:p w:rsidR="006E0EDA" w:rsidRDefault="00DF3A00">
          <w:pPr>
            <w:rPr>
              <w:color w:val="005672"/>
              <w:sz w:val="16"/>
            </w:rPr>
          </w:pPr>
          <w:r>
            <w:rPr>
              <w:color w:val="005672"/>
              <w:sz w:val="16"/>
            </w:rPr>
            <w:t>© «</w:t>
          </w:r>
          <w:proofErr w:type="spellStart"/>
          <w:r>
            <w:rPr>
              <w:color w:val="005672"/>
              <w:sz w:val="16"/>
            </w:rPr>
            <w:t>Медиалогия</w:t>
          </w:r>
          <w:proofErr w:type="spellEnd"/>
          <w:r>
            <w:rPr>
              <w:color w:val="005672"/>
              <w:sz w:val="16"/>
            </w:rPr>
            <w:t>»</w:t>
          </w:r>
        </w:p>
      </w:tc>
      <w:tc>
        <w:tcPr>
          <w:tcW w:w="1650" w:type="pct"/>
          <w:tcBorders>
            <w:top w:val="nil"/>
            <w:left w:val="nil"/>
            <w:bottom w:val="nil"/>
            <w:right w:val="nil"/>
          </w:tcBorders>
        </w:tcPr>
        <w:p w:rsidR="006E0EDA" w:rsidRDefault="00DF3A00">
          <w:pPr>
            <w:jc w:val="right"/>
            <w:rPr>
              <w:color w:val="005672"/>
              <w:sz w:val="16"/>
            </w:rPr>
          </w:pPr>
          <w:r>
            <w:rPr>
              <w:color w:val="005672"/>
              <w:sz w:val="16"/>
            </w:rPr>
            <w:t xml:space="preserve">стр. </w:t>
          </w:r>
          <w:r>
            <w:rPr>
              <w:color w:val="005672"/>
              <w:sz w:val="16"/>
            </w:rPr>
            <w:fldChar w:fldCharType="begin"/>
          </w:r>
          <w:r>
            <w:rPr>
              <w:color w:val="005672"/>
              <w:sz w:val="16"/>
            </w:rPr>
            <w:instrText>PAGE</w:instrText>
          </w:r>
          <w:r w:rsidR="00B36B8C">
            <w:rPr>
              <w:color w:val="005672"/>
              <w:sz w:val="16"/>
            </w:rPr>
            <w:fldChar w:fldCharType="separate"/>
          </w:r>
          <w:r w:rsidR="00B36B8C">
            <w:rPr>
              <w:noProof/>
              <w:color w:val="005672"/>
              <w:sz w:val="16"/>
            </w:rPr>
            <w:t>1</w:t>
          </w:r>
          <w:r>
            <w:rPr>
              <w:color w:val="005672"/>
              <w:sz w:val="16"/>
            </w:rPr>
            <w:fldChar w:fldCharType="end"/>
          </w:r>
          <w:r>
            <w:rPr>
              <w:color w:val="005672"/>
              <w:sz w:val="16"/>
            </w:rPr>
            <w:t xml:space="preserve"> из </w:t>
          </w:r>
          <w:r>
            <w:rPr>
              <w:color w:val="005672"/>
              <w:sz w:val="16"/>
            </w:rPr>
            <w:fldChar w:fldCharType="begin"/>
          </w:r>
          <w:r>
            <w:rPr>
              <w:color w:val="005672"/>
              <w:sz w:val="16"/>
            </w:rPr>
            <w:instrText>NUMPAGES</w:instrText>
          </w:r>
          <w:r w:rsidR="00B36B8C">
            <w:rPr>
              <w:color w:val="005672"/>
              <w:sz w:val="16"/>
            </w:rPr>
            <w:fldChar w:fldCharType="separate"/>
          </w:r>
          <w:r w:rsidR="00B36B8C">
            <w:rPr>
              <w:noProof/>
              <w:color w:val="005672"/>
              <w:sz w:val="16"/>
            </w:rPr>
            <w:t>1</w:t>
          </w:r>
          <w:r>
            <w:rPr>
              <w:color w:val="005672"/>
              <w:sz w:val="16"/>
            </w:rPr>
            <w:fldChar w:fldCharType="end"/>
          </w:r>
        </w:p>
      </w:tc>
    </w:tr>
  </w:tbl>
  <w:p w:rsidR="006E0EDA" w:rsidRDefault="006E0ED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F3A00" w:rsidRDefault="00DF3A00">
      <w:r>
        <w:separator/>
      </w:r>
    </w:p>
  </w:footnote>
  <w:footnote w:type="continuationSeparator" w:id="0">
    <w:p w:rsidR="00DF3A00" w:rsidRDefault="00DF3A0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E0EDA"/>
    <w:rsid w:val="006E0EDA"/>
    <w:rsid w:val="00B36B8C"/>
    <w:rsid w:val="00DF3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B8B2A3C"/>
  <w15:docId w15:val="{45B9212F-4864-4354-B3F1-7B1AC81D5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rFonts w:ascii="Arial" w:eastAsia="Arial" w:hAnsi="Arial" w:cs="Arial"/>
      <w:color w:val="000000"/>
      <w:szCs w:val="24"/>
    </w:rPr>
  </w:style>
  <w:style w:type="paragraph" w:styleId="1">
    <w:name w:val="heading 1"/>
    <w:basedOn w:val="a"/>
    <w:next w:val="a"/>
    <w:qFormat/>
    <w:rsid w:val="00EF7B96"/>
    <w:pPr>
      <w:keepNext/>
      <w:pBdr>
        <w:top w:val="nil"/>
        <w:left w:val="nil"/>
        <w:bottom w:val="single" w:sz="12" w:space="0" w:color="767171"/>
        <w:right w:val="nil"/>
        <w:between w:val="single" w:sz="12" w:space="0" w:color="767171"/>
        <w:bar w:val="single" w:sz="12" w:color="767171"/>
      </w:pBdr>
      <w:spacing w:after="240"/>
      <w:outlineLvl w:val="0"/>
    </w:pPr>
    <w:rPr>
      <w:bCs/>
      <w:color w:val="767171"/>
      <w:kern w:val="32"/>
      <w:sz w:val="24"/>
      <w:szCs w:val="32"/>
      <w:shd w:val="clear" w:color="auto" w:fill="FFFFFF"/>
    </w:rPr>
  </w:style>
  <w:style w:type="paragraph" w:styleId="2">
    <w:name w:val="heading 2"/>
    <w:basedOn w:val="a0"/>
    <w:next w:val="a"/>
    <w:qFormat/>
    <w:rsid w:val="00EF7B96"/>
    <w:pPr>
      <w:keepNext/>
      <w:jc w:val="left"/>
    </w:pPr>
    <w:rPr>
      <w:bCs/>
      <w:iCs/>
      <w:szCs w:val="28"/>
    </w:rPr>
  </w:style>
  <w:style w:type="paragraph" w:styleId="3">
    <w:name w:val="heading 3"/>
    <w:basedOn w:val="a0"/>
    <w:next w:val="a"/>
    <w:qFormat/>
    <w:rsid w:val="00EF7B96"/>
    <w:pPr>
      <w:keepNext/>
      <w:jc w:val="left"/>
      <w:outlineLvl w:val="2"/>
    </w:pPr>
    <w:rPr>
      <w:bCs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TocStyle">
    <w:name w:val="TocStyle"/>
    <w:pPr>
      <w:spacing w:before="240" w:after="240"/>
    </w:pPr>
    <w:rPr>
      <w:rFonts w:ascii="Arial" w:eastAsia="Arial" w:hAnsi="Arial" w:cs="Arial"/>
      <w:color w:val="767171"/>
      <w:sz w:val="24"/>
      <w:shd w:val="clear" w:color="auto" w:fill="FFFFFF"/>
    </w:rPr>
  </w:style>
  <w:style w:type="paragraph" w:customStyle="1" w:styleId="TocFieldsStyle">
    <w:name w:val="TocFieldsStyle"/>
    <w:basedOn w:val="a"/>
    <w:pPr>
      <w:spacing w:line="20" w:lineRule="atLeast"/>
      <w:ind w:left="240"/>
    </w:pPr>
    <w:rPr>
      <w:b/>
      <w:i/>
      <w:sz w:val="18"/>
      <w:shd w:val="clear" w:color="auto" w:fill="FFFFFF"/>
    </w:rPr>
  </w:style>
  <w:style w:type="paragraph" w:customStyle="1" w:styleId="a0">
    <w:name w:val="Дайджест_ЗАГОЛОВОК"/>
    <w:basedOn w:val="a"/>
    <w:pPr>
      <w:spacing w:line="20" w:lineRule="atLeast"/>
      <w:jc w:val="both"/>
      <w:outlineLvl w:val="1"/>
    </w:pPr>
    <w:rPr>
      <w:sz w:val="22"/>
      <w:shd w:val="clear" w:color="auto" w:fill="FFFFFF"/>
    </w:rPr>
  </w:style>
  <w:style w:type="paragraph" w:customStyle="1" w:styleId="a4">
    <w:name w:val="Дайджест_ТЕКСТ"/>
    <w:basedOn w:val="a"/>
    <w:pPr>
      <w:spacing w:line="20" w:lineRule="atLeast"/>
      <w:jc w:val="both"/>
    </w:pPr>
    <w:rPr>
      <w:shd w:val="clear" w:color="auto" w:fill="FFFFFF"/>
    </w:rPr>
  </w:style>
  <w:style w:type="paragraph" w:customStyle="1" w:styleId="a5">
    <w:name w:val="Дайджест_СМИ"/>
    <w:basedOn w:val="a"/>
    <w:pPr>
      <w:spacing w:line="20" w:lineRule="atLeast"/>
    </w:pPr>
    <w:rPr>
      <w:b/>
      <w:shd w:val="clear" w:color="auto" w:fill="FFFFFF"/>
    </w:rPr>
  </w:style>
  <w:style w:type="paragraph" w:customStyle="1" w:styleId="ExportHyperlink">
    <w:name w:val="Export_Hyperlink"/>
    <w:basedOn w:val="a"/>
    <w:pPr>
      <w:spacing w:before="200" w:after="100" w:line="20" w:lineRule="atLeast"/>
      <w:jc w:val="right"/>
    </w:pPr>
    <w:rPr>
      <w:color w:val="0000FF"/>
      <w:sz w:val="18"/>
      <w:shd w:val="clear" w:color="auto" w:fill="FFFFFF"/>
    </w:rPr>
  </w:style>
  <w:style w:type="paragraph" w:customStyle="1" w:styleId="ExportAttachment">
    <w:name w:val="Export_Attachment"/>
    <w:basedOn w:val="a"/>
    <w:pPr>
      <w:spacing w:line="20" w:lineRule="atLeast"/>
    </w:pPr>
    <w:rPr>
      <w:color w:val="0000FF"/>
      <w:sz w:val="18"/>
      <w:shd w:val="clear" w:color="auto" w:fill="FFFFFF"/>
    </w:rPr>
  </w:style>
  <w:style w:type="paragraph" w:customStyle="1" w:styleId="Reprints">
    <w:name w:val="Reprints"/>
    <w:basedOn w:val="a"/>
    <w:pPr>
      <w:spacing w:line="20" w:lineRule="atLeast"/>
    </w:pPr>
    <w:rPr>
      <w:color w:val="0000FF"/>
      <w:shd w:val="clear" w:color="auto" w:fill="FFFFFF"/>
    </w:rPr>
  </w:style>
  <w:style w:type="paragraph" w:customStyle="1" w:styleId="reprints0">
    <w:name w:val="reprints_дайджест"/>
    <w:basedOn w:val="a"/>
    <w:pPr>
      <w:spacing w:after="120" w:line="20" w:lineRule="atLeast"/>
      <w:jc w:val="right"/>
    </w:pPr>
    <w:rPr>
      <w:color w:val="595959"/>
      <w:shd w:val="clear" w:color="auto" w:fill="FFFFFF"/>
    </w:rPr>
  </w:style>
  <w:style w:type="paragraph" w:customStyle="1" w:styleId="WarningStyle">
    <w:name w:val="WarningStyle"/>
    <w:basedOn w:val="a"/>
    <w:pPr>
      <w:spacing w:before="120" w:after="240" w:line="20" w:lineRule="atLeast"/>
    </w:pPr>
    <w:rPr>
      <w:color w:val="595959"/>
      <w:shd w:val="clear" w:color="auto" w:fill="FFFFFF"/>
    </w:rPr>
  </w:style>
  <w:style w:type="paragraph" w:customStyle="1" w:styleId="UserMsgStyle">
    <w:name w:val="UserMsgStyle"/>
    <w:basedOn w:val="a"/>
    <w:pPr>
      <w:spacing w:line="20" w:lineRule="atLeast"/>
    </w:pPr>
    <w:rPr>
      <w:color w:val="595959"/>
      <w:sz w:val="16"/>
      <w:shd w:val="clear" w:color="auto" w:fill="FFFFFF"/>
    </w:rPr>
  </w:style>
  <w:style w:type="paragraph" w:customStyle="1" w:styleId="ReprintsHeader">
    <w:name w:val="Reprints_Header"/>
    <w:basedOn w:val="a"/>
    <w:pPr>
      <w:spacing w:line="20" w:lineRule="atLeast"/>
    </w:pPr>
    <w:rPr>
      <w:shd w:val="clear" w:color="auto" w:fill="FFFFFF"/>
    </w:rPr>
  </w:style>
  <w:style w:type="paragraph" w:customStyle="1" w:styleId="DigestTabHeader">
    <w:name w:val="DigestTabHeader"/>
    <w:rPr>
      <w:rFonts w:ascii="Arial" w:eastAsia="Arial" w:hAnsi="Arial" w:cs="Arial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zertv.ru/vizit-generala-nachalnik-politsejskogo-glavka-yurij-arsentev-posetil-umvd-dzerzhinska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nta-pfo.ru/news/society/2024/news_684212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Medialogia</Company>
  <LinksUpToDate>false</LinksUpToDate>
  <CharactersWithSpaces>1234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Medialogia Report</dc:subject>
  <dc:creator>Medialogia</dc:creator>
  <cp:keywords>Medialogia</cp:keywords>
  <dc:description>This document was generated by login.mlg.ru</dc:description>
  <cp:lastModifiedBy>Кузьмина Ольга Николаевна</cp:lastModifiedBy>
  <cp:revision>2</cp:revision>
  <dcterms:created xsi:type="dcterms:W3CDTF">2025-03-12T09:09:00Z</dcterms:created>
  <dcterms:modified xsi:type="dcterms:W3CDTF">2025-03-12T09:09:00Z</dcterms:modified>
  <cp:category>Document Generator</cp:category>
</cp:coreProperties>
</file>