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2E" w:rsidRDefault="000F142E">
      <w:pPr>
        <w:pStyle w:val="ConsPlusTitlePage"/>
      </w:pPr>
      <w:bookmarkStart w:id="0" w:name="_GoBack"/>
      <w:bookmarkEnd w:id="0"/>
      <w:r>
        <w:br/>
      </w:r>
    </w:p>
    <w:p w:rsidR="000F142E" w:rsidRDefault="000F142E">
      <w:pPr>
        <w:pStyle w:val="ConsPlusNormal"/>
        <w:ind w:firstLine="540"/>
        <w:jc w:val="both"/>
        <w:outlineLvl w:val="0"/>
      </w:pPr>
    </w:p>
    <w:p w:rsidR="000F142E" w:rsidRDefault="000F142E">
      <w:pPr>
        <w:pStyle w:val="ConsPlusTitle"/>
        <w:jc w:val="center"/>
        <w:outlineLvl w:val="0"/>
      </w:pPr>
      <w:r>
        <w:t>АДМИНИСТРАЦИЯ ГОРОДА ДЗЕРЖИНСКА НИЖЕГОРОДСКОЙ ОБЛАСТИ</w:t>
      </w:r>
    </w:p>
    <w:p w:rsidR="000F142E" w:rsidRDefault="000F142E">
      <w:pPr>
        <w:pStyle w:val="ConsPlusTitle"/>
        <w:jc w:val="center"/>
      </w:pPr>
    </w:p>
    <w:p w:rsidR="000F142E" w:rsidRDefault="000F142E">
      <w:pPr>
        <w:pStyle w:val="ConsPlusTitle"/>
        <w:jc w:val="center"/>
      </w:pPr>
      <w:r>
        <w:t>ПОСТАНОВЛЕНИЕ</w:t>
      </w:r>
    </w:p>
    <w:p w:rsidR="000F142E" w:rsidRDefault="000F142E">
      <w:pPr>
        <w:pStyle w:val="ConsPlusTitle"/>
        <w:jc w:val="center"/>
      </w:pPr>
      <w:r>
        <w:t>от 10 марта 2010 г. N 735</w:t>
      </w:r>
    </w:p>
    <w:p w:rsidR="000F142E" w:rsidRDefault="000F142E">
      <w:pPr>
        <w:pStyle w:val="ConsPlusTitle"/>
        <w:jc w:val="center"/>
      </w:pPr>
    </w:p>
    <w:p w:rsidR="000F142E" w:rsidRDefault="000F142E">
      <w:pPr>
        <w:pStyle w:val="ConsPlusTitle"/>
        <w:jc w:val="center"/>
      </w:pPr>
      <w:r>
        <w:t>ОБ УТВЕРЖДЕНИИ АДМИНИСТРАТИВНОГО РЕГЛАМЕНТА ИСПОЛНЕНИЯ</w:t>
      </w:r>
    </w:p>
    <w:p w:rsidR="000F142E" w:rsidRDefault="000F142E">
      <w:pPr>
        <w:pStyle w:val="ConsPlusTitle"/>
        <w:jc w:val="center"/>
      </w:pPr>
      <w:r>
        <w:t>МУНИЦИПАЛЬНОЙ ФУНКЦИИ "ПРОВЕДЕНИЕ АНТИКОРРУПЦИОННОЙ</w:t>
      </w:r>
    </w:p>
    <w:p w:rsidR="000F142E" w:rsidRDefault="000F142E">
      <w:pPr>
        <w:pStyle w:val="ConsPlusTitle"/>
        <w:jc w:val="center"/>
      </w:pPr>
      <w:r>
        <w:t>ЭКСПЕРТИЗЫ НОРМАТИВНЫХ ПРАВОВЫХ АКТОВ И ИХ ПРОЕКТОВ"</w:t>
      </w:r>
    </w:p>
    <w:p w:rsidR="000F142E" w:rsidRDefault="000F14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14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142E" w:rsidRDefault="000F14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42E" w:rsidRDefault="000F14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Дзержинска</w:t>
            </w:r>
            <w:proofErr w:type="gramEnd"/>
          </w:p>
          <w:p w:rsidR="000F142E" w:rsidRDefault="000F142E">
            <w:pPr>
              <w:pStyle w:val="ConsPlusNormal"/>
              <w:jc w:val="center"/>
            </w:pPr>
            <w:r>
              <w:rPr>
                <w:color w:val="392C69"/>
              </w:rPr>
              <w:t>от 05.08.2010 N 2739)</w:t>
            </w:r>
          </w:p>
        </w:tc>
      </w:tr>
    </w:tbl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Дзержинска от 26.09.2008 N 3548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город Дзержинск", </w:t>
      </w:r>
      <w:hyperlink r:id="rId7" w:history="1">
        <w:r>
          <w:rPr>
            <w:color w:val="0000FF"/>
          </w:rPr>
          <w:t>статьей 62</w:t>
        </w:r>
      </w:hyperlink>
      <w:r>
        <w:t xml:space="preserve"> Устава городского округа город Дзержинск постановляю: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исполнения муниципальной функции "Проведение антикоррупционной экспертизы нормативных правовых актов и их проектов" согласно приложению.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 Отделу пресс-службы (А.Е. Марков) опубликовать постановление в средствах массовой информации.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3. Постановление вступает в силу с момента опубликования.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С.Ю. Клейменова.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jc w:val="right"/>
      </w:pPr>
      <w:r>
        <w:t>Мэр города</w:t>
      </w:r>
    </w:p>
    <w:p w:rsidR="000F142E" w:rsidRDefault="000F142E">
      <w:pPr>
        <w:pStyle w:val="ConsPlusNormal"/>
        <w:jc w:val="right"/>
      </w:pPr>
      <w:r>
        <w:t>В.В.ПОРТНОВ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jc w:val="right"/>
        <w:outlineLvl w:val="0"/>
      </w:pPr>
      <w:r>
        <w:t>Приложение</w:t>
      </w:r>
    </w:p>
    <w:p w:rsidR="000F142E" w:rsidRDefault="000F142E">
      <w:pPr>
        <w:pStyle w:val="ConsPlusNormal"/>
        <w:jc w:val="right"/>
      </w:pPr>
      <w:r>
        <w:t>Утвержден</w:t>
      </w:r>
    </w:p>
    <w:p w:rsidR="000F142E" w:rsidRDefault="000F142E">
      <w:pPr>
        <w:pStyle w:val="ConsPlusNormal"/>
        <w:jc w:val="right"/>
      </w:pPr>
      <w:r>
        <w:t>постановлением</w:t>
      </w:r>
    </w:p>
    <w:p w:rsidR="000F142E" w:rsidRDefault="000F142E">
      <w:pPr>
        <w:pStyle w:val="ConsPlusNormal"/>
        <w:jc w:val="right"/>
      </w:pPr>
      <w:r>
        <w:t>администрации г. Дзержинска</w:t>
      </w:r>
    </w:p>
    <w:p w:rsidR="000F142E" w:rsidRDefault="000F142E">
      <w:pPr>
        <w:pStyle w:val="ConsPlusNormal"/>
        <w:jc w:val="right"/>
      </w:pPr>
      <w:r>
        <w:t>от 10.03.2010 N 735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Title"/>
        <w:jc w:val="center"/>
      </w:pPr>
      <w:bookmarkStart w:id="1" w:name="P32"/>
      <w:bookmarkEnd w:id="1"/>
      <w:r>
        <w:t>АДМИНИСТРАТИВНЫЙ РЕГЛАМЕНТ</w:t>
      </w:r>
    </w:p>
    <w:p w:rsidR="000F142E" w:rsidRDefault="000F142E">
      <w:pPr>
        <w:pStyle w:val="ConsPlusTitle"/>
        <w:jc w:val="center"/>
      </w:pPr>
      <w:r>
        <w:t>ИСПОЛНЕНИЯ МУНИЦИПАЛЬНОЙ ФУНКЦИИ "ПРОВЕДЕНИЕ</w:t>
      </w:r>
    </w:p>
    <w:p w:rsidR="000F142E" w:rsidRDefault="000F142E">
      <w:pPr>
        <w:pStyle w:val="ConsPlusTitle"/>
        <w:jc w:val="center"/>
      </w:pPr>
      <w:r>
        <w:t xml:space="preserve">АНТИКОРРУПЦИОННОЙ ЭКСПЕРТИЗЫ </w:t>
      </w:r>
      <w:proofErr w:type="gramStart"/>
      <w:r>
        <w:t>НОРМАТИВНЫХ</w:t>
      </w:r>
      <w:proofErr w:type="gramEnd"/>
    </w:p>
    <w:p w:rsidR="000F142E" w:rsidRDefault="000F142E">
      <w:pPr>
        <w:pStyle w:val="ConsPlusTitle"/>
        <w:jc w:val="center"/>
      </w:pPr>
      <w:r>
        <w:t>ПРАВОВЫХ АКТОВ И ИХ ПРОЕКТОВ"</w:t>
      </w:r>
    </w:p>
    <w:p w:rsidR="000F142E" w:rsidRDefault="000F14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14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142E" w:rsidRDefault="000F14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42E" w:rsidRDefault="000F14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Дзержинска</w:t>
            </w:r>
            <w:proofErr w:type="gramEnd"/>
          </w:p>
          <w:p w:rsidR="000F142E" w:rsidRDefault="000F142E">
            <w:pPr>
              <w:pStyle w:val="ConsPlusNormal"/>
              <w:jc w:val="center"/>
            </w:pPr>
            <w:r>
              <w:rPr>
                <w:color w:val="392C69"/>
              </w:rPr>
              <w:t>от 05.08.2010 N 2739)</w:t>
            </w:r>
          </w:p>
        </w:tc>
      </w:tr>
    </w:tbl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jc w:val="center"/>
        <w:outlineLvl w:val="1"/>
      </w:pPr>
      <w:bookmarkStart w:id="2" w:name="P40"/>
      <w:bookmarkEnd w:id="2"/>
      <w:r>
        <w:t>1. ОБЩИЕ ПОЛОЖЕНИЯ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Регламент определяет наиболее типичные </w:t>
      </w:r>
      <w:proofErr w:type="spellStart"/>
      <w:r>
        <w:t>коррупциогенные</w:t>
      </w:r>
      <w:proofErr w:type="spellEnd"/>
      <w:r>
        <w:t xml:space="preserve"> факторы и проявления </w:t>
      </w:r>
      <w:proofErr w:type="spellStart"/>
      <w:r>
        <w:t>коррупциогенности</w:t>
      </w:r>
      <w:proofErr w:type="spellEnd"/>
      <w:r>
        <w:t xml:space="preserve"> нормативных правовых актов и их проектов, а также правила предупреждения их появления, выявления и устранения при подготовке и принятии нормативных правовых актов, при экспертизе ранее принятых нормативных правовых актов, устанавливает сроки и последовательность административных процедур и административных действий администрации города Дзержинска, порядок взаимодействия между ее структурными подразделениями и должностными лицами</w:t>
      </w:r>
      <w:proofErr w:type="gramEnd"/>
      <w:r>
        <w:t xml:space="preserve"> при осуществлении муниципальной функции по проведению антикоррупционной экспертизы муниципальных нормативных правовых актов администрации города.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14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142E" w:rsidRDefault="000F142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142E" w:rsidRDefault="000F142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F142E" w:rsidRDefault="000F142E">
      <w:pPr>
        <w:pStyle w:val="ConsPlusNormal"/>
        <w:spacing w:before="280"/>
        <w:ind w:firstLine="540"/>
        <w:jc w:val="both"/>
      </w:pPr>
      <w:r>
        <w:t xml:space="preserve">1.2. Исполнение муниципальной функции антикоррупционной экспертизы нормативных правовых актов осуществляется в соответствии </w:t>
      </w:r>
      <w:proofErr w:type="gramStart"/>
      <w:r>
        <w:t>с</w:t>
      </w:r>
      <w:proofErr w:type="gramEnd"/>
      <w:r>
        <w:t>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1.3. Исполнение муниципальной функции антикоррупционной экспертизы нормативных правовых актов осуществляется специалистами правового управления администрации города Дзержинска (далее - Управление).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1.4. Информация о ходе исполнения муниципальной функции осуществляется: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- по адресу: 606000, г. Дзержинск, пл. Дзержинского, д. 1, </w:t>
      </w:r>
      <w:proofErr w:type="spellStart"/>
      <w:r>
        <w:t>каб</w:t>
      </w:r>
      <w:proofErr w:type="spellEnd"/>
      <w:r>
        <w:t>. 52;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- по телефону: 27-98-28.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Часы работы Управления: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понедельник - четверг: 9.00 - 18.00;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пятница: 9.00 - 17.00;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перерыв с 13.00 до 13.48;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суббота, воскресенье - выходные дни.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в целях настоящего Регламента признаются положения нормативных правовых актов (в том числе дефекты норм и правовые формулы), которые могут способствовать проявлениям коррупции при применении правового акта, в том числе могут быть непосредственной основой коррупционных практик либо создавать условия легитимности коррупционных деяний, допускать или провоцировать их.</w:t>
      </w:r>
    </w:p>
    <w:p w:rsidR="000F142E" w:rsidRDefault="000F14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Нормы (нормативные правовые акты, их проекты), содержащие </w:t>
      </w:r>
      <w:proofErr w:type="spellStart"/>
      <w:r>
        <w:t>коррупциогенные</w:t>
      </w:r>
      <w:proofErr w:type="spellEnd"/>
      <w:r>
        <w:t xml:space="preserve"> факторы, признаются </w:t>
      </w:r>
      <w:proofErr w:type="spellStart"/>
      <w:r>
        <w:t>коррупциогенными</w:t>
      </w:r>
      <w:proofErr w:type="spellEnd"/>
      <w:r>
        <w:t xml:space="preserve"> нормами (правовыми актами, их проектами).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К типичным </w:t>
      </w:r>
      <w:proofErr w:type="spellStart"/>
      <w:r>
        <w:t>коррупциогенным</w:t>
      </w:r>
      <w:proofErr w:type="spellEnd"/>
      <w:r>
        <w:t xml:space="preserve"> факторам относятся </w:t>
      </w:r>
      <w:proofErr w:type="spellStart"/>
      <w:r>
        <w:t>коррупциогенные</w:t>
      </w:r>
      <w:proofErr w:type="spellEnd"/>
      <w:r>
        <w:t xml:space="preserve"> факторы, наиболее часто встречающиеся в нормативных правовых актах и их проектах независимо от предмета их регулирования, </w:t>
      </w:r>
      <w:proofErr w:type="gramStart"/>
      <w:r>
        <w:t>и</w:t>
      </w:r>
      <w:proofErr w:type="gramEnd"/>
      <w:r>
        <w:t xml:space="preserve"> безусловно или с высокой степенью вероятности способствующие проявлениям коррупции.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3. Основная цель применения настоящего Регламента - устранение (предотвращение) </w:t>
      </w:r>
      <w:proofErr w:type="spellStart"/>
      <w:r>
        <w:t>коррупциогенности</w:t>
      </w:r>
      <w:proofErr w:type="spellEnd"/>
      <w:r>
        <w:t xml:space="preserve"> нормативных правовых актов за счет предупреждения появления, выявления и устранения выявленных типичных и иных </w:t>
      </w:r>
      <w:proofErr w:type="spellStart"/>
      <w:r>
        <w:t>коррупциогенных</w:t>
      </w:r>
      <w:proofErr w:type="spellEnd"/>
      <w:r>
        <w:t xml:space="preserve"> факторов и проявлений </w:t>
      </w:r>
      <w:proofErr w:type="spellStart"/>
      <w:r>
        <w:t>коррупциогенности</w:t>
      </w:r>
      <w:proofErr w:type="spellEnd"/>
      <w:r>
        <w:t>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4. При разработке и доработке проектов нормативных правовых актов не допускается включение в </w:t>
      </w:r>
      <w:proofErr w:type="gramStart"/>
      <w:r>
        <w:t>них</w:t>
      </w:r>
      <w:proofErr w:type="gramEnd"/>
      <w:r>
        <w:t xml:space="preserve"> выделяемых в настоящем Регламенте типичных </w:t>
      </w:r>
      <w:proofErr w:type="spellStart"/>
      <w:r>
        <w:t>коррупциогенных</w:t>
      </w:r>
      <w:proofErr w:type="spellEnd"/>
      <w:r>
        <w:t xml:space="preserve"> факторов и проявлений </w:t>
      </w:r>
      <w:proofErr w:type="spellStart"/>
      <w:r>
        <w:t>коррупциогенности</w:t>
      </w:r>
      <w:proofErr w:type="spellEnd"/>
      <w:r>
        <w:t>, а также иных положений, которые могут способствовать созданию условий для коррупции.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5. Типичные </w:t>
      </w:r>
      <w:proofErr w:type="spellStart"/>
      <w:r>
        <w:t>коррупциогенные</w:t>
      </w:r>
      <w:proofErr w:type="spellEnd"/>
      <w:r>
        <w:t xml:space="preserve"> факторы и проявления </w:t>
      </w:r>
      <w:proofErr w:type="spellStart"/>
      <w:r>
        <w:t>коррупциогенности</w:t>
      </w:r>
      <w:proofErr w:type="spellEnd"/>
      <w:r>
        <w:t>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В ходе экспертизы нормативного правового акта на </w:t>
      </w:r>
      <w:proofErr w:type="spellStart"/>
      <w:r>
        <w:t>коррупциогенность</w:t>
      </w:r>
      <w:proofErr w:type="spellEnd"/>
      <w:r>
        <w:t xml:space="preserve"> подлежат выявлению и устранению следующие типичные </w:t>
      </w:r>
      <w:proofErr w:type="spellStart"/>
      <w:r>
        <w:t>коррупциогенные</w:t>
      </w:r>
      <w:proofErr w:type="spellEnd"/>
      <w:r>
        <w:t xml:space="preserve"> факторы проявления </w:t>
      </w:r>
      <w:proofErr w:type="spellStart"/>
      <w:r>
        <w:t>коррупциогенности</w:t>
      </w:r>
      <w:proofErr w:type="spellEnd"/>
      <w:r>
        <w:t>: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1) типичные </w:t>
      </w:r>
      <w:proofErr w:type="spellStart"/>
      <w:r>
        <w:t>коррупциогенные</w:t>
      </w:r>
      <w:proofErr w:type="spellEnd"/>
      <w:r>
        <w:t xml:space="preserve"> факторы, связанные с реализацией полномочий органа власти;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2) типичные </w:t>
      </w:r>
      <w:proofErr w:type="spellStart"/>
      <w:r>
        <w:t>коррупциогенные</w:t>
      </w:r>
      <w:proofErr w:type="spellEnd"/>
      <w:r>
        <w:t xml:space="preserve"> факторы, связанные с наличием правовых пробелов;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3) типичные </w:t>
      </w:r>
      <w:proofErr w:type="spellStart"/>
      <w:r>
        <w:t>коррупциогенные</w:t>
      </w:r>
      <w:proofErr w:type="spellEnd"/>
      <w:r>
        <w:t xml:space="preserve"> факторы системного характера;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4) проявления </w:t>
      </w:r>
      <w:proofErr w:type="spellStart"/>
      <w:r>
        <w:t>коррупциогенности</w:t>
      </w:r>
      <w:proofErr w:type="spellEnd"/>
      <w:r>
        <w:t>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5.1. Типичные </w:t>
      </w:r>
      <w:proofErr w:type="spellStart"/>
      <w:r>
        <w:t>коррупциогенные</w:t>
      </w:r>
      <w:proofErr w:type="spellEnd"/>
      <w:r>
        <w:t xml:space="preserve"> факторы, связанные с реализацией полномочий органа власти.</w:t>
      </w:r>
    </w:p>
    <w:p w:rsidR="000F142E" w:rsidRDefault="000F14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Данные типичные </w:t>
      </w:r>
      <w:proofErr w:type="spellStart"/>
      <w:r>
        <w:t>коррупциогенные</w:t>
      </w:r>
      <w:proofErr w:type="spellEnd"/>
      <w:r>
        <w:t xml:space="preserve"> факторы характеризуют наделение органа (должностного лица) полномочиями, которые он способен использовать по собственному усмотрению. В механизме действия данных </w:t>
      </w:r>
      <w:proofErr w:type="spellStart"/>
      <w:r>
        <w:t>коррупциогенных</w:t>
      </w:r>
      <w:proofErr w:type="spellEnd"/>
      <w:r>
        <w:t xml:space="preserve"> факторов заложены отклонения </w:t>
      </w:r>
      <w:r>
        <w:lastRenderedPageBreak/>
        <w:t>при реализации дискреционных полномочий.</w:t>
      </w:r>
    </w:p>
    <w:p w:rsidR="000F142E" w:rsidRDefault="000F14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К ним относятся: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1)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местного самоуправления (их должностных лиц).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Необходимые для принятия решения дискреционные полномочия, позволяющие служащим действовать по усмотрению, не должны осуществляться произвольно.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2) Определение компетенции по формуле "вправе" - диспозитивное установление возможности совершения органами местного самоуправления (их должностными лицами) действий в отношении граждан и организаций.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Для органа власти право и обязанность образуют полномочие, поэтому (в большинстве случаев) право органа не может устанавливаться как возможность совершения тех или иных действий, зависящая от усмотрения конкретного исполнителя.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На наличие такого </w:t>
      </w:r>
      <w:proofErr w:type="spellStart"/>
      <w:r>
        <w:t>коррупциогенного</w:t>
      </w:r>
      <w:proofErr w:type="spellEnd"/>
      <w:r>
        <w:t xml:space="preserve"> фактора также указывают формулировки "орган вправе", "орган может", "орган реализует свое право на" и аналогичные им формулировки.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3) Завышенные требования к лицу, предъявляемые для реализации принадлежащего ему права, - установление неопределенных, трудновыполнимых, обременительных требований к гражданам и организациям.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Требования (условия), необходимые для реализации субъектом своего права или исполнения обязанности, не должны быть обременительными и (или) трудновыполнимыми.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О предъявлении завышенных требований свидетельствуют наличие открытых (неисчерпывающих) перечней документов, подаваемых заявителем, или оснований для отказа ему, использование субъективно-оценочных формулировок оснований для отказа в реализации права.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4) Злоупотребление органами местного самоуправления (их должностными лицами) правом заявителя - отсутствие четкой регламентации прав граждан и организаций.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Отсутствие четкой регламентации прав заявителя может прикрывать возможности дискреционного поведения должностных лиц, муниципальных служащих.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На данный фактор указывает предоставление заявителю права альтернативно, а не свободно выбирать способ или сроки совершения действия в рамках уже начавшейся административной процедуры.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5) Выборочное изменение объема прав - возможность установления исключений из общего правила для граждан и организаций по усмотрению органов местного самоуправления (их должностных лиц).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Проектом нормативного правового акта не должна предусматриваться возможность устанавливать исключения из общего порядка для граждан и организаций, зависящая от усмотрения органов местного самоуправления (их должностных лиц).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На наличие такого </w:t>
      </w:r>
      <w:proofErr w:type="spellStart"/>
      <w:r>
        <w:t>коррупциогенного</w:t>
      </w:r>
      <w:proofErr w:type="spellEnd"/>
      <w:r>
        <w:t xml:space="preserve"> фактора указывает нерегламентированная возможность предоставления привилегий, а также запретов и ограничений для граждан и </w:t>
      </w:r>
      <w:r>
        <w:lastRenderedPageBreak/>
        <w:t>организаций.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6) Чрезмерная свобода подзаконного нормотворчества - наличие бланкетных норм, приводящее к принятию подзаконных актов, вторгающихся в компетенцию законодателя.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Детализация норм закона в подзаконных актах не должна приводить к вмешательству органов местного самоуправления (их должностных лиц) в компетенцию законодателя.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На наличие такого </w:t>
      </w:r>
      <w:proofErr w:type="spellStart"/>
      <w:r>
        <w:t>коррупциогенного</w:t>
      </w:r>
      <w:proofErr w:type="spellEnd"/>
      <w:r>
        <w:t xml:space="preserve"> фактора проверяются бланкетные нормы.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7) Юридико-лингвистическая неопределенность - употребление неустоявшихся, двусмысленных терминов, категорий оценочного характера.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О наличии такого </w:t>
      </w:r>
      <w:proofErr w:type="spellStart"/>
      <w:r>
        <w:t>коррупциогенного</w:t>
      </w:r>
      <w:proofErr w:type="spellEnd"/>
      <w:r>
        <w:t xml:space="preserve"> фактора свидетельствует использование в проектах нормативных правовых актов двусмысленных или неустоявшихся терминов, понятий и формулировок, категорий оценочного характера, нарушение иных общепризнанных правил юридической техники, поскольку они расширяют дискреционные полномочия должностного лица, муниципального служащего.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8) Принятие нормативного правового акта "сверх компетенции" - нарушение компетенции органов местного самоуправления (их должностных лиц) при принятии правового акта.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Орган исполнительной власти должен принимать нормативные правовые акты строго в рамках своей компетенции, в противном случае происходит вторжение в сферу законодателя или другого органа исполнительной власти.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О наличии данного фактора говорит принятие акта в нарушение компетенции органа исполнительной власти, определенной в законе и (или) положении о данном органе.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9) Заполнение законодательных пробелов подзаконным актом - установление общеобязательных правил поведения в подзаконном акте в условиях отсутствия закона.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Установление общеобязательных правил поведения в подзаконном акте в условиях отсутствия закона может нарушать права граждан и организаций.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Такой </w:t>
      </w:r>
      <w:proofErr w:type="spellStart"/>
      <w:r>
        <w:t>коррупциогенный</w:t>
      </w:r>
      <w:proofErr w:type="spellEnd"/>
      <w:r>
        <w:t xml:space="preserve"> фактор присутствует, если подзаконный нормативный правовой акт регулирует вопросы, составляющие предмет закона.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5.2. Типичные </w:t>
      </w:r>
      <w:proofErr w:type="spellStart"/>
      <w:r>
        <w:t>коррупциогенные</w:t>
      </w:r>
      <w:proofErr w:type="spellEnd"/>
      <w:r>
        <w:t xml:space="preserve"> факторы, связанные с наличием правовых пробелов.</w:t>
      </w:r>
    </w:p>
    <w:p w:rsidR="000F142E" w:rsidRDefault="000F14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Данные типичные </w:t>
      </w:r>
      <w:proofErr w:type="spellStart"/>
      <w:r>
        <w:t>коррупциогенные</w:t>
      </w:r>
      <w:proofErr w:type="spellEnd"/>
      <w:r>
        <w:t xml:space="preserve"> факторы связаны с наличием правового пробела - отсутствием регулирования того или иного вопроса. Пробел может образовываться как в случае "устранения" правового акта от регулирования, так и при </w:t>
      </w:r>
      <w:proofErr w:type="spellStart"/>
      <w:r>
        <w:t>невключении</w:t>
      </w:r>
      <w:proofErr w:type="spellEnd"/>
      <w:r>
        <w:t xml:space="preserve"> в те</w:t>
      </w:r>
      <w:proofErr w:type="gramStart"/>
      <w:r>
        <w:t>кст пр</w:t>
      </w:r>
      <w:proofErr w:type="gramEnd"/>
      <w:r>
        <w:t>авового акта превентивных антикоррупционных норм, регулирующих возможность привлечения к ответственности служащих за правонарушения и контроль за их деятельностью.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К ним относятся: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1) Наличие пробела в правовом регулировании - отсутствие в нормативном правовом акте норм, регулирующи</w:t>
      </w:r>
      <w:proofErr w:type="gramStart"/>
      <w:r>
        <w:t>х(</w:t>
      </w:r>
      <w:proofErr w:type="gramEnd"/>
      <w:r>
        <w:t>ей) тот или иной вид деятельности.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lastRenderedPageBreak/>
        <w:t xml:space="preserve">Отсутствие той или иной нормы дает возможность восполнения пробела в ходе </w:t>
      </w:r>
      <w:proofErr w:type="spellStart"/>
      <w:r>
        <w:t>правоприменения</w:t>
      </w:r>
      <w:proofErr w:type="spellEnd"/>
      <w:r>
        <w:t xml:space="preserve"> по усмотрению органов местного самоуправления (их должностных лиц).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2) Отсутствие административных процедур - отсутствие процедурной регламентации совершения органами местного самоуправления (их должностными лицами) того или иного действия либо одного из элементов такой процедуры.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Принятие решения должно совершаться по определенной процедуре, заранее известной из текста нормативного правового </w:t>
      </w:r>
      <w:proofErr w:type="gramStart"/>
      <w:r>
        <w:t>акта</w:t>
      </w:r>
      <w:proofErr w:type="gramEnd"/>
      <w:r>
        <w:t xml:space="preserve"> как муниципальному служащему, так и гражданам и организациям.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Данный </w:t>
      </w:r>
      <w:proofErr w:type="spellStart"/>
      <w:r>
        <w:t>коррупциогенный</w:t>
      </w:r>
      <w:proofErr w:type="spellEnd"/>
      <w:r>
        <w:t xml:space="preserve"> фактор присутствует, если не определены порядок и сроки осуществления действия органом местного самоуправления (должностным лицом, муниципальным служащим).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3) Отсутствие конкурсных (аукционных) процедур - закрепление административного порядка предоставления права (блага), наличие дискреционных полномочий при проведении конкурсов.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Осуществление действий, связанных с выбором претендента на предоставление конкретного права, предпочтительно осуществлять в соответствии с конкурсной (аукционной) процедурой.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О наличии такого </w:t>
      </w:r>
      <w:proofErr w:type="spellStart"/>
      <w:r>
        <w:t>коррупциогенного</w:t>
      </w:r>
      <w:proofErr w:type="spellEnd"/>
      <w:r>
        <w:t xml:space="preserve"> фактора говорит закрепление административного порядка предоставления конкретного права, а также широта дискреционных полномочий при проведении конкурсов (аукционов).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4) Отсутствие запретов и ограничений для муниципальных служащих - отсутствие превентивных антикоррупционных норм, регламентирующих статус муниципальных служащих в </w:t>
      </w:r>
      <w:proofErr w:type="spellStart"/>
      <w:r>
        <w:t>коррупциогенных</w:t>
      </w:r>
      <w:proofErr w:type="spellEnd"/>
      <w:r>
        <w:t xml:space="preserve"> отраслях.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Нормативные правовые акты, относящиеся к регулированию деятельности органов местного самоуправления (их должностных лиц) в потенциально </w:t>
      </w:r>
      <w:proofErr w:type="spellStart"/>
      <w:r>
        <w:t>коррупциогенных</w:t>
      </w:r>
      <w:proofErr w:type="spellEnd"/>
      <w:r>
        <w:t xml:space="preserve"> областях, должны включать в себя специальные запреты и ограничения антикоррупционной направленности.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5) Отсутствие ответственности муниципальных служащих - отсутствие норм о юридической ответственности служащих, а также норм об обжаловании их действий (решений).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Нормативные правовые акты должны содержать нормы об ответственности органов местного самоуправления (их должностных лиц) за нарушения, которые корреспондируют соответствующим актам о юридической ответственности, а также нормы о возможности обжалований действий органов местного самоуправления (их должностных лиц).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6) Отсутствие </w:t>
      </w:r>
      <w:proofErr w:type="gramStart"/>
      <w:r>
        <w:t>контроля за</w:t>
      </w:r>
      <w:proofErr w:type="gramEnd"/>
      <w:r>
        <w:t xml:space="preserve"> органами местного самоуправления, муниципальными служащими - отсутствие норм о возможности контроля (в том числе общественного) за действиями органов местного самоуправления (их должностных лиц, муниципальных служащих).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Нормативный правовой акт должен содержать нормы, обеспечивающие возможность контроля, в том числе общественного, за наиболее значимыми направлениями деятельности органов местного самоуправления (их должностных лиц).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7) Нарушение режима прозрачности информации - отсутствие норм о раскрытии информации о деятельности органов местного самоуправления (их должностных лиц) в целом и порядка получения информации по запросам граждан и организаций.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lastRenderedPageBreak/>
        <w:t>Нормативный правовой акт должен содержать нормы, повышающие информационную открытость деятельности органов местного самоуправления (их должностных лиц).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О наличии такого </w:t>
      </w:r>
      <w:proofErr w:type="spellStart"/>
      <w:r>
        <w:t>коррупциогенного</w:t>
      </w:r>
      <w:proofErr w:type="spellEnd"/>
      <w:r>
        <w:t xml:space="preserve"> фактора свидетельствует нормы, устанавливающие закрытость для граждан и организаций информации, имеющей значение для принятия решения по конкретному делу, равно как отсутствие в правовом акте норм, устанавливающих возможность и порядок получения такой информации.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5.3. Типичные </w:t>
      </w:r>
      <w:proofErr w:type="spellStart"/>
      <w:r>
        <w:t>коррупциогенные</w:t>
      </w:r>
      <w:proofErr w:type="spellEnd"/>
      <w:r>
        <w:t xml:space="preserve"> факторы системного характера.</w:t>
      </w:r>
    </w:p>
    <w:p w:rsidR="000F142E" w:rsidRDefault="000F14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В этой группе объединены типичные </w:t>
      </w:r>
      <w:proofErr w:type="spellStart"/>
      <w:r>
        <w:t>коррупциогенные</w:t>
      </w:r>
      <w:proofErr w:type="spellEnd"/>
      <w:r>
        <w:t xml:space="preserve"> факторы, обнаружить которые можно при системном анализе нормативного правового акта, оценивая не отдельные нормы, а весь его текст.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К ним относятся: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1) Ложные цели и приоритеты - несоответствие норм наименованию нормативного правового акта, дефект используемых методов регулирования, нецелесообразность принятия нормативного правового акта, закрепление им существующих коррупционных схем.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Нормативный правовой акт должен иметь ясные цели и приоритеты, отвечающие реальным потребностям правового регулирования.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На данный фактор может указывать объективная нецелесообразность принятия нормативного правового акта, избыточность регулирования вопроса, противоречие норм правового акта продекларированным им целям.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2) Нормативные коллизии - противоречия (в том числе внутренние) между нормами, дающие служащему возможность выбора нормы, подлежащей применению.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Нормативный правовой акт, полностью или частично противоречащий другому правовому акту, создает для органов местного самоуправления (их должностных лиц) возможность произвольного выбора документа, подлежащего применению в конкретном случае.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На наличие такого </w:t>
      </w:r>
      <w:proofErr w:type="spellStart"/>
      <w:r>
        <w:t>коррупциогенного</w:t>
      </w:r>
      <w:proofErr w:type="spellEnd"/>
      <w:r>
        <w:t xml:space="preserve"> фактора указывает любой вид коллизии, если возможность ее разрешения зависит от волевого решения органов местного самоуправления (их должностных лиц).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Навязанная</w:t>
      </w:r>
      <w:proofErr w:type="gramEnd"/>
      <w:r>
        <w:t xml:space="preserve"> </w:t>
      </w:r>
      <w:proofErr w:type="spellStart"/>
      <w:r>
        <w:t>коррупциогенность</w:t>
      </w:r>
      <w:proofErr w:type="spellEnd"/>
      <w:r>
        <w:t xml:space="preserve"> - повторение </w:t>
      </w:r>
      <w:proofErr w:type="spellStart"/>
      <w:r>
        <w:t>коррупциогенной</w:t>
      </w:r>
      <w:proofErr w:type="spellEnd"/>
      <w:r>
        <w:t xml:space="preserve"> нормы, содержащейся в нормативном правовом акте, обладающем большей юридической силой.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Подзаконный нормативный правовой акт может содержать </w:t>
      </w:r>
      <w:proofErr w:type="spellStart"/>
      <w:r>
        <w:t>коррупциогенные</w:t>
      </w:r>
      <w:proofErr w:type="spellEnd"/>
      <w:r>
        <w:t xml:space="preserve"> нормы в силу того, что </w:t>
      </w:r>
      <w:proofErr w:type="spellStart"/>
      <w:r>
        <w:t>коррупциогенен</w:t>
      </w:r>
      <w:proofErr w:type="spellEnd"/>
      <w:r>
        <w:t xml:space="preserve"> соответствующий отраслевой законодательный акт или </w:t>
      </w:r>
      <w:proofErr w:type="gramStart"/>
      <w:r>
        <w:t>иной правовой акт большей юридической</w:t>
      </w:r>
      <w:proofErr w:type="gramEnd"/>
      <w:r>
        <w:t xml:space="preserve"> силы.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Данный </w:t>
      </w:r>
      <w:proofErr w:type="spellStart"/>
      <w:r>
        <w:t>коррупциогенный</w:t>
      </w:r>
      <w:proofErr w:type="spellEnd"/>
      <w:r>
        <w:t xml:space="preserve"> фактор обнаруживается путем выявления соответствующих </w:t>
      </w:r>
      <w:proofErr w:type="spellStart"/>
      <w:r>
        <w:t>коррупциогенных</w:t>
      </w:r>
      <w:proofErr w:type="spellEnd"/>
      <w:r>
        <w:t xml:space="preserve"> факторов в отраслевом законодательном акте или ином правовом акте большей юридической силы.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5.4. Типичные проявления </w:t>
      </w:r>
      <w:proofErr w:type="spellStart"/>
      <w:r>
        <w:t>коррупциогенности</w:t>
      </w:r>
      <w:proofErr w:type="spellEnd"/>
      <w:r>
        <w:t>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lastRenderedPageBreak/>
        <w:t xml:space="preserve">В данной группе объединены положения, которые при определенных условиях могут свидетельствовать об уже свершившихся фактах коррупции (коррупционные индикаторы) и (или) способствовать проявлению </w:t>
      </w:r>
      <w:proofErr w:type="spellStart"/>
      <w:r>
        <w:t>коррупциогенных</w:t>
      </w:r>
      <w:proofErr w:type="spellEnd"/>
      <w:r>
        <w:t xml:space="preserve"> факторов (</w:t>
      </w:r>
      <w:proofErr w:type="spellStart"/>
      <w:r>
        <w:t>предкоррупционные</w:t>
      </w:r>
      <w:proofErr w:type="spellEnd"/>
      <w:r>
        <w:t xml:space="preserve"> факторы).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К ним относятся: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1) Несоблюдение требований формально-технического характера - нарушение порядка принятия и (или) формы нормативного правового акта.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О наличии данного проявления </w:t>
      </w:r>
      <w:proofErr w:type="spellStart"/>
      <w:r>
        <w:t>коррупциогенности</w:t>
      </w:r>
      <w:proofErr w:type="spellEnd"/>
      <w:r>
        <w:t xml:space="preserve"> свидетельствуют нарушения, выявляемые в ходе юридико-технической экспертизы нормативных правовых актов, в том числе порядка принятия и (или) формы правового акта. Указанные нарушения могут быть обусловлены коррупционными интересами или способствовать им в будущем.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Нарушение порядка принятия и (или) формы документа может скрывать виды проявлений </w:t>
      </w:r>
      <w:proofErr w:type="spellStart"/>
      <w:r>
        <w:t>коррупциогенности</w:t>
      </w:r>
      <w:proofErr w:type="spellEnd"/>
      <w:r>
        <w:t xml:space="preserve"> или способствовать их проявлениям в будущем.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Неустановление</w:t>
      </w:r>
      <w:proofErr w:type="spellEnd"/>
      <w:r>
        <w:t xml:space="preserve"> сроков принятия правового акта, принятие которого предусмотрено подлежащим экспертизе (непринятие правового акта) нормативным правовым актом - отсутствие сроков принятия правового акта, принятие которого предусмотрено подлежащим экспертизе проектом нормативного правового акта. Замена общеобязательных правил поведения индивидуальными и правоприменительными актами стимулирует произвольное административное усмотрение.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Данное проявление </w:t>
      </w:r>
      <w:proofErr w:type="spellStart"/>
      <w:r>
        <w:t>коррупциогенности</w:t>
      </w:r>
      <w:proofErr w:type="spellEnd"/>
      <w:r>
        <w:t xml:space="preserve"> обнаруживается в отсутствии сроков для издания правовых актов, чье принятие предусматривается в анализируемом нормативном правовом акте.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Во избежание таких проявлений </w:t>
      </w:r>
      <w:proofErr w:type="spellStart"/>
      <w:r>
        <w:t>коррупциогенности</w:t>
      </w:r>
      <w:proofErr w:type="spellEnd"/>
      <w:r>
        <w:t xml:space="preserve"> целесообразно устанавливать сроки для издания правового акта, принятие которых предусматривается в анализируемом проекте нормативного правового акта.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3) Нарушение баланса интересов - закрепление привилегий одной группы субъектов в ущерб интересам других групп субъектов.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Нормативное закрепление привилегий за одним из группы субъектов в ущерб другим может свидетельствовать о коррупционном интересе при подготовке и применении документа.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6. Основные правила проведения экспертизы (анализа) нормативных правовых актов (их проектов) на </w:t>
      </w:r>
      <w:proofErr w:type="spellStart"/>
      <w:r>
        <w:t>коррупциогенность</w:t>
      </w:r>
      <w:proofErr w:type="spellEnd"/>
      <w:r>
        <w:t>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Эффективность экспертизы (анализа) нормативных правовых актов и их проектов на предмет предотвращения включения в них положений, способствующих созданию условий для проявления коррупции, и выявления таких положений (далее - экспертиза правовых актов на </w:t>
      </w:r>
      <w:proofErr w:type="spellStart"/>
      <w:r>
        <w:t>коррупциогенность</w:t>
      </w:r>
      <w:proofErr w:type="spellEnd"/>
      <w:r>
        <w:t xml:space="preserve">) определяется ее системностью, достоверностью и </w:t>
      </w:r>
      <w:proofErr w:type="spellStart"/>
      <w:r>
        <w:t>проверяемостью</w:t>
      </w:r>
      <w:proofErr w:type="spellEnd"/>
      <w:r>
        <w:t xml:space="preserve"> ее результатов.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Для обеспечения системности, достоверности и </w:t>
      </w:r>
      <w:proofErr w:type="spellStart"/>
      <w:r>
        <w:t>проверяемости</w:t>
      </w:r>
      <w:proofErr w:type="spellEnd"/>
      <w:r>
        <w:t xml:space="preserve"> результатов экспертизы проектов нормативных правовых актов на </w:t>
      </w:r>
      <w:proofErr w:type="spellStart"/>
      <w:r>
        <w:t>коррупциогенность</w:t>
      </w:r>
      <w:proofErr w:type="spellEnd"/>
      <w:r>
        <w:t xml:space="preserve"> необходимо соблюдать следующие правила.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1) Каждая норма нормативного правового акта должна быть проверена на наличие/отсутствие каждого типичного </w:t>
      </w:r>
      <w:proofErr w:type="spellStart"/>
      <w:r>
        <w:t>коррупциогенного</w:t>
      </w:r>
      <w:proofErr w:type="spellEnd"/>
      <w:r>
        <w:t xml:space="preserve"> фактора и проявления </w:t>
      </w:r>
      <w:proofErr w:type="spellStart"/>
      <w:r>
        <w:t>коррупциогенности</w:t>
      </w:r>
      <w:proofErr w:type="spellEnd"/>
      <w:r>
        <w:t>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lastRenderedPageBreak/>
        <w:t xml:space="preserve">2) Каждый типичный </w:t>
      </w:r>
      <w:proofErr w:type="spellStart"/>
      <w:r>
        <w:t>коррупциогенный</w:t>
      </w:r>
      <w:proofErr w:type="spellEnd"/>
      <w:r>
        <w:t xml:space="preserve"> фактор и проявление </w:t>
      </w:r>
      <w:proofErr w:type="spellStart"/>
      <w:r>
        <w:t>коррупциогенности</w:t>
      </w:r>
      <w:proofErr w:type="spellEnd"/>
      <w:r>
        <w:t xml:space="preserve"> должны быть проверены на их присутствие/отсутствие в каждой норме нормативного правового акта.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3) Типичные </w:t>
      </w:r>
      <w:proofErr w:type="spellStart"/>
      <w:r>
        <w:t>коррупциогенные</w:t>
      </w:r>
      <w:proofErr w:type="spellEnd"/>
      <w:r>
        <w:t xml:space="preserve"> факторы и проявления </w:t>
      </w:r>
      <w:proofErr w:type="spellStart"/>
      <w:r>
        <w:t>коррупциогенности</w:t>
      </w:r>
      <w:proofErr w:type="spellEnd"/>
      <w:r>
        <w:t xml:space="preserve"> выявляются и указываются независимо от того, включены ли они в нормативный правовой акт умышленно или непреднамеренно, без оценки этих обстоятельств.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4) Любой выявленный в ходе экспертизы типичный </w:t>
      </w:r>
      <w:proofErr w:type="spellStart"/>
      <w:r>
        <w:t>коррупциогенный</w:t>
      </w:r>
      <w:proofErr w:type="spellEnd"/>
      <w:r>
        <w:t xml:space="preserve"> фактор (проявление </w:t>
      </w:r>
      <w:proofErr w:type="spellStart"/>
      <w:r>
        <w:t>коррупциогенности</w:t>
      </w:r>
      <w:proofErr w:type="spellEnd"/>
      <w:r>
        <w:t>) должен быть устранен из нормативного правового акта.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В рамках анализа </w:t>
      </w:r>
      <w:proofErr w:type="spellStart"/>
      <w:r>
        <w:t>коррупциогенности</w:t>
      </w:r>
      <w:proofErr w:type="spellEnd"/>
      <w:r>
        <w:t xml:space="preserve"> норм разрабатываемого нормативного правового акта, проводимого непосредственно разрабатывающими его специалистами, это правило выполняется самими разработчиками.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По результатам экспертизы </w:t>
      </w:r>
      <w:proofErr w:type="spellStart"/>
      <w:r>
        <w:t>коррупциогенности</w:t>
      </w:r>
      <w:proofErr w:type="spellEnd"/>
      <w:r>
        <w:t xml:space="preserve"> проекта или ранее принятого нормативного правового акта эта работа проводится на основе заключений по результатам экспертизы на </w:t>
      </w:r>
      <w:proofErr w:type="spellStart"/>
      <w:r>
        <w:t>коррупциогенность</w:t>
      </w:r>
      <w:proofErr w:type="spellEnd"/>
      <w:r>
        <w:t xml:space="preserve"> в порядке, установленном для разработки и принятия (утверждения) соответствующих правовых актов.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5) Выявленные в ходе анализа положения, которые могут способствовать коррупции, указываются в заключении по результатам экспертизы </w:t>
      </w:r>
      <w:proofErr w:type="spellStart"/>
      <w:r>
        <w:t>коррупциогенности</w:t>
      </w:r>
      <w:proofErr w:type="spellEnd"/>
      <w:r>
        <w:t xml:space="preserve"> нормативного правового акта и подлежат устранению в том же порядке, что и </w:t>
      </w:r>
      <w:proofErr w:type="spellStart"/>
      <w:r>
        <w:t>коррупциогенные</w:t>
      </w:r>
      <w:proofErr w:type="spellEnd"/>
      <w:r>
        <w:t xml:space="preserve"> факторы и проявления </w:t>
      </w:r>
      <w:proofErr w:type="spellStart"/>
      <w:r>
        <w:t>коррупциогенности</w:t>
      </w:r>
      <w:proofErr w:type="spellEnd"/>
      <w:r>
        <w:t>, признанные типичными.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jc w:val="center"/>
        <w:outlineLvl w:val="1"/>
      </w:pPr>
      <w:r>
        <w:t>2. АДМИНИСТРАТИВНЫЕ ПРОЦЕДУРЫ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  <w:r>
        <w:t>2.1. Последовательность административных действий (процедур) при исполнении муниципальной функции.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Исполнение муниципальной функции включает в себя следующие административные процедуры: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2.1.1. Письменное обращение, содержащее просьбу о проведении правовой экспертизы нормативного правового акта, либо проект нормативного правового акта представляется в Управление.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2.1.2. Представленное письменное обращение либо проект нормативного правового акта подлежит регистрационному учету в течение рабочего дня с момента поступления с присвоением регистрационного номера.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2.1.3. Начальник Управления определяет исполнителя и направляет поступившее обращение на рассмотрение для проведения антикоррупционной экспертизы.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2.1.4. Исполнитель (специалист Управления, занимающий муниципальную должность "юридический консультант") рассматривает поступившее обращение и осуществляет: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э</w:t>
      </w:r>
      <w:proofErr w:type="gramEnd"/>
      <w:r>
        <w:t xml:space="preserve">кспертизу соответствия представленных нормативных правовых актов действующему антикоррупционному законодательству Российской Федерации, т.е. на наличие (отсутствие) типичных </w:t>
      </w:r>
      <w:proofErr w:type="spellStart"/>
      <w:r>
        <w:t>коррупциогенных</w:t>
      </w:r>
      <w:proofErr w:type="spellEnd"/>
      <w:r>
        <w:t xml:space="preserve"> факторов и проявлений </w:t>
      </w:r>
      <w:proofErr w:type="spellStart"/>
      <w:r>
        <w:t>коррупциогенности</w:t>
      </w:r>
      <w:proofErr w:type="spellEnd"/>
      <w:r>
        <w:t xml:space="preserve">, а также иных положений, которые могут способствовать созданию условий для коррупции, предусмотренных в </w:t>
      </w:r>
      <w:hyperlink w:anchor="P40" w:history="1">
        <w:r>
          <w:rPr>
            <w:color w:val="0000FF"/>
          </w:rPr>
          <w:t>разделе 1</w:t>
        </w:r>
      </w:hyperlink>
      <w:r>
        <w:t xml:space="preserve"> Административного регламента;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lastRenderedPageBreak/>
        <w:t>- подготовку заключения по результатам антикоррупционной экспертизы.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Подготовка заключения по результатам проведения антикоррупционной экспертизы осуществляется в течение 1 рабочего дня.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2.1.5. Оформление результатов экспертизы (анализа) нормативных правовых актов и их проектов на </w:t>
      </w:r>
      <w:proofErr w:type="spellStart"/>
      <w:r>
        <w:t>коррупциогенность</w:t>
      </w:r>
      <w:proofErr w:type="spellEnd"/>
      <w:r>
        <w:t>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Вывод об отсутствии или наличии в проекте или в ранее принятом нормативном правовом акте типичных </w:t>
      </w:r>
      <w:proofErr w:type="spellStart"/>
      <w:r>
        <w:t>коррупциогенных</w:t>
      </w:r>
      <w:proofErr w:type="spellEnd"/>
      <w:r>
        <w:t xml:space="preserve"> факторов и проявлений </w:t>
      </w:r>
      <w:proofErr w:type="spellStart"/>
      <w:r>
        <w:t>коррупциогенности</w:t>
      </w:r>
      <w:proofErr w:type="spellEnd"/>
      <w:r>
        <w:t>, иных положений, способствующих созданию условий для проявлений коррупции, формулируется:</w:t>
      </w:r>
    </w:p>
    <w:p w:rsidR="000F142E" w:rsidRDefault="000F142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1) в составе заключения по результатам правовой (юридической) экспертизы проекта нормативного правового акта, поступившего на правовую (юридическую) экспертизу в Управление;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2) в форме самостоятельного заключения по результатам экспертизы на </w:t>
      </w:r>
      <w:proofErr w:type="spellStart"/>
      <w:r>
        <w:t>коррупциогенность</w:t>
      </w:r>
      <w:proofErr w:type="spellEnd"/>
      <w:r>
        <w:t xml:space="preserve"> проекта или ранее принятого нормативного правового акта в случаях, когда указанная экспертиза проводится самостоятельно, независимо от правовой (юридической) экспертизы или наряду с нею.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В случае выявления в нормативном правовом акте (его проекте) положений, способствующих созданию условий для проявлений коррупции, эти положения излагаются с указанием норм (разделов, глав, статей, частей, пунктов, подпунктов), в которых они обнаружены. Также указывается, что иных типичных </w:t>
      </w:r>
      <w:proofErr w:type="spellStart"/>
      <w:r>
        <w:t>коррупциогенных</w:t>
      </w:r>
      <w:proofErr w:type="spellEnd"/>
      <w:r>
        <w:t xml:space="preserve"> факторов и проявлений </w:t>
      </w:r>
      <w:proofErr w:type="spellStart"/>
      <w:r>
        <w:t>коррупциогенности</w:t>
      </w:r>
      <w:proofErr w:type="spellEnd"/>
      <w:r>
        <w:t>, а также иных положений, которые могут способствовать проявлениям коррупции, не обнаружено.</w:t>
      </w:r>
    </w:p>
    <w:p w:rsidR="000F142E" w:rsidRDefault="000F14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Дзержинска от 05.08.2010 N 2739)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Степень </w:t>
      </w:r>
      <w:proofErr w:type="spellStart"/>
      <w:r>
        <w:t>коррупциогенности</w:t>
      </w:r>
      <w:proofErr w:type="spellEnd"/>
      <w:r>
        <w:t xml:space="preserve"> анализируемого нормативного правового акта в целом в документе, отражающем результаты экспертизы на </w:t>
      </w:r>
      <w:proofErr w:type="spellStart"/>
      <w:r>
        <w:t>коррупциогенность</w:t>
      </w:r>
      <w:proofErr w:type="spellEnd"/>
      <w:r>
        <w:t>, не определяется, за исключением случая, когда в правовом акте не выявлены положения, которые могут способствовать проявлениям коррупции.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 xml:space="preserve">В документе, отражающем результаты экспертизы на </w:t>
      </w:r>
      <w:proofErr w:type="spellStart"/>
      <w:r>
        <w:t>коррупциогенность</w:t>
      </w:r>
      <w:proofErr w:type="spellEnd"/>
      <w:r>
        <w:t>, предусматриваются рекомендации по доработке проекта нормативного правового акта (внесению изменений в правовой акт), в котором выявлены положения, способствующие созданию условий для проявления коррупции, с учетом высказанных замечаний.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Исполнитель обеспечивает полноту, качество и своевременность подготовки заключения, а также своевременное представление проекта заключения начальнику Управления.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2.1.6. Начальник Управления визирует проект заключения либо при наличии замечаний возвращает исполнителю для их устранения.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2.1.7. Исполнитель устраняет замечания в течение рабочего дня и возвращает проект начальнику Управления.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2.1.8. Заключению по результатам антикоррупционной экспертизы нормативных правовых актов, подписанному начальником Управления, присваивается индивидуальный номер.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Срок проведения антикоррупционной экспертизы составляет не более 5 рабочих дней.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2.2. Конечным результатом исполнения муниципальной функции по антикоррупционной экспертизе нормативного правового акта или проекта нормативного правового акта является: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lastRenderedPageBreak/>
        <w:t>- проставление визы о согласовании проекта нормативного правового акта;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- подготовка заключения с указанием несоответствий и нарушений норм действующего антикоррупционного законодательства.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jc w:val="center"/>
        <w:outlineLvl w:val="1"/>
      </w:pPr>
      <w:r>
        <w:t xml:space="preserve">3. ПОРЯДОК И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0F142E" w:rsidRDefault="000F142E">
      <w:pPr>
        <w:pStyle w:val="ConsPlusNormal"/>
        <w:jc w:val="center"/>
      </w:pPr>
      <w:r>
        <w:t>МУНИЦИПАЛЬНОЙ ФУНКЦИИ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  <w:r>
        <w:t xml:space="preserve">Общий </w:t>
      </w:r>
      <w:proofErr w:type="gramStart"/>
      <w:r>
        <w:t>контроль за</w:t>
      </w:r>
      <w:proofErr w:type="gramEnd"/>
      <w:r>
        <w:t xml:space="preserve"> проведением антикоррупционной экспертизы нормативных правовых актов осуществляется начальником Управления и заместителем начальника.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Муниципальные служащие несут ответственность за исполнение данной муниципальной функции в соответствии с действующим законодательством.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jc w:val="center"/>
        <w:outlineLvl w:val="1"/>
      </w:pPr>
      <w:r>
        <w:t>4. ПОРЯДОК ОБЖАЛОВАНИЯ ДЕЙСТВИЙ (БЕЗДЕЙСТВИЯ)</w:t>
      </w:r>
    </w:p>
    <w:p w:rsidR="000F142E" w:rsidRDefault="000F142E">
      <w:pPr>
        <w:pStyle w:val="ConsPlusNormal"/>
        <w:jc w:val="center"/>
      </w:pPr>
      <w:r>
        <w:t>И РЕШЕНИЙ, ОСУЩЕСТВЛЯЕМЫХ (ПРИНЯТЫХ) В ХОДЕ ИСПОЛНЕНИЯ</w:t>
      </w:r>
    </w:p>
    <w:p w:rsidR="000F142E" w:rsidRDefault="000F142E">
      <w:pPr>
        <w:pStyle w:val="ConsPlusNormal"/>
        <w:jc w:val="center"/>
      </w:pPr>
      <w:r>
        <w:t>МУНИЦИПАЛЬНОЙ ФУНКЦИИ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  <w:r>
        <w:t>Граждане и организации имеют право на обжалование действий (бездействия) и решений должностных лиц Управления в досудебном и судебном порядке.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4.1. Досудебное обжалование действий (бездействия) и решений, осуществляемых (принятых) в ходе исполнения муниципальной функции.</w:t>
      </w:r>
    </w:p>
    <w:p w:rsidR="000F142E" w:rsidRDefault="000F14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14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142E" w:rsidRDefault="000F142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142E" w:rsidRDefault="000F142E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перед словом "решений" пропущено слово "принятия".</w:t>
            </w:r>
          </w:p>
        </w:tc>
      </w:tr>
    </w:tbl>
    <w:p w:rsidR="000F142E" w:rsidRDefault="000F142E">
      <w:pPr>
        <w:pStyle w:val="ConsPlusNormal"/>
        <w:spacing w:before="280"/>
        <w:ind w:firstLine="540"/>
        <w:jc w:val="both"/>
      </w:pPr>
      <w:r>
        <w:t>Граждане и организации могут обжаловать действия (бездействие) и решения специалистов Управления у руководителя Управления путем письменного заявления на обжалование в срок до 1 месяца с момента совершения действий (бездействия) и решений специалистами Управления.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Руководитель Управления принимает обоснованное решение по заявлению на обжалование действий (бездействия) и решений специалистов Управления в течение 5 рабочих дней и не позднее 1 рабочего дня выдает (высылает) его заявителю в письменном виде.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Граждане и организации имеют право обжаловать действия (бездействие) и решения руководителя Управления путем обращения на имя мэра города.</w:t>
      </w:r>
    </w:p>
    <w:p w:rsidR="000F142E" w:rsidRDefault="000F142E">
      <w:pPr>
        <w:pStyle w:val="ConsPlusNormal"/>
        <w:spacing w:before="220"/>
        <w:ind w:firstLine="540"/>
        <w:jc w:val="both"/>
      </w:pPr>
      <w:r>
        <w:t>4.2. Судебное обжалование действий (бездействия) и решений, осуществляемых (принятых) в ходе исполнения муниципальной функции.</w:t>
      </w:r>
    </w:p>
    <w:p w:rsidR="000F142E" w:rsidRDefault="000F14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14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142E" w:rsidRDefault="000F142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142E" w:rsidRDefault="000F142E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после слова "Управления</w:t>
            </w:r>
            <w:proofErr w:type="gramStart"/>
            <w:r>
              <w:rPr>
                <w:color w:val="392C69"/>
              </w:rPr>
              <w:t>,"</w:t>
            </w:r>
            <w:proofErr w:type="gramEnd"/>
            <w:r>
              <w:rPr>
                <w:color w:val="392C69"/>
              </w:rPr>
              <w:t xml:space="preserve"> пропущены слова "осуществляемые (принятые)".</w:t>
            </w:r>
          </w:p>
        </w:tc>
      </w:tr>
    </w:tbl>
    <w:p w:rsidR="000F142E" w:rsidRDefault="000F142E">
      <w:pPr>
        <w:pStyle w:val="ConsPlusNormal"/>
        <w:spacing w:before="280"/>
        <w:ind w:firstLine="540"/>
        <w:jc w:val="both"/>
      </w:pPr>
      <w:r>
        <w:t>Действия (бездействие) и решения специалистов Управления, в ходе исполнения муниципальной функции, могут быть обжалованы в суде.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jc w:val="right"/>
        <w:outlineLvl w:val="1"/>
      </w:pPr>
      <w:r>
        <w:lastRenderedPageBreak/>
        <w:t>Приложение</w:t>
      </w:r>
    </w:p>
    <w:p w:rsidR="000F142E" w:rsidRDefault="000F142E">
      <w:pPr>
        <w:pStyle w:val="ConsPlusNormal"/>
        <w:jc w:val="right"/>
      </w:pPr>
      <w:r>
        <w:t>к Административному регламенту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jc w:val="center"/>
      </w:pPr>
      <w:r>
        <w:t>БЛОК-СХЕМА</w:t>
      </w:r>
    </w:p>
    <w:p w:rsidR="000F142E" w:rsidRDefault="000F142E">
      <w:pPr>
        <w:pStyle w:val="ConsPlusNormal"/>
        <w:jc w:val="center"/>
      </w:pPr>
      <w:r>
        <w:t>ПОСЛЕДОВАТЕЛЬНОСТИ АДМИНИСТРАТИВНЫХ ПРОЦЕДУР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nformat"/>
        <w:jc w:val="both"/>
      </w:pPr>
      <w:r>
        <w:t xml:space="preserve">                           ┌──────────────────────────────────┐</w:t>
      </w:r>
    </w:p>
    <w:p w:rsidR="000F142E" w:rsidRDefault="000F142E">
      <w:pPr>
        <w:pStyle w:val="ConsPlusNonformat"/>
        <w:jc w:val="both"/>
      </w:pPr>
      <w:r>
        <w:t xml:space="preserve">                           │ Регистрация документов и передача│</w:t>
      </w:r>
    </w:p>
    <w:p w:rsidR="000F142E" w:rsidRDefault="000F142E">
      <w:pPr>
        <w:pStyle w:val="ConsPlusNonformat"/>
        <w:jc w:val="both"/>
      </w:pPr>
      <w:r>
        <w:t xml:space="preserve">                           │       начальнику Управления      │</w:t>
      </w:r>
    </w:p>
    <w:p w:rsidR="000F142E" w:rsidRDefault="000F142E">
      <w:pPr>
        <w:pStyle w:val="ConsPlusNonformat"/>
        <w:jc w:val="both"/>
      </w:pPr>
      <w:r>
        <w:t xml:space="preserve">                           │          1 рабочий день          │</w:t>
      </w:r>
    </w:p>
    <w:p w:rsidR="000F142E" w:rsidRDefault="000F142E">
      <w:pPr>
        <w:pStyle w:val="ConsPlusNonformat"/>
        <w:jc w:val="both"/>
      </w:pPr>
      <w:r>
        <w:t xml:space="preserve">                           └────────────────┬─────────────────┘</w:t>
      </w:r>
    </w:p>
    <w:p w:rsidR="000F142E" w:rsidRDefault="000F142E">
      <w:pPr>
        <w:pStyle w:val="ConsPlusNonformat"/>
        <w:jc w:val="both"/>
      </w:pPr>
      <w:r>
        <w:t xml:space="preserve">                                            │</w:t>
      </w:r>
    </w:p>
    <w:p w:rsidR="000F142E" w:rsidRDefault="000F142E">
      <w:pPr>
        <w:pStyle w:val="ConsPlusNonformat"/>
        <w:jc w:val="both"/>
      </w:pPr>
      <w:r>
        <w:t xml:space="preserve">                                            V</w:t>
      </w:r>
    </w:p>
    <w:p w:rsidR="000F142E" w:rsidRDefault="000F142E">
      <w:pPr>
        <w:pStyle w:val="ConsPlusNonformat"/>
        <w:jc w:val="both"/>
      </w:pPr>
      <w:r>
        <w:t xml:space="preserve">                           ┌──────────────────────────────────┐</w:t>
      </w:r>
    </w:p>
    <w:p w:rsidR="000F142E" w:rsidRDefault="000F142E">
      <w:pPr>
        <w:pStyle w:val="ConsPlusNonformat"/>
        <w:jc w:val="both"/>
      </w:pPr>
      <w:r>
        <w:t xml:space="preserve">                           │Определение начальником Управления│</w:t>
      </w:r>
    </w:p>
    <w:p w:rsidR="000F142E" w:rsidRDefault="000F142E">
      <w:pPr>
        <w:pStyle w:val="ConsPlusNonformat"/>
        <w:jc w:val="both"/>
      </w:pPr>
      <w:r>
        <w:t xml:space="preserve">                           │           исполнителя            │</w:t>
      </w:r>
    </w:p>
    <w:p w:rsidR="000F142E" w:rsidRDefault="000F142E">
      <w:pPr>
        <w:pStyle w:val="ConsPlusNonformat"/>
        <w:jc w:val="both"/>
      </w:pPr>
      <w:r>
        <w:t xml:space="preserve">                           └────────────────┬─────────────────┘</w:t>
      </w:r>
    </w:p>
    <w:p w:rsidR="000F142E" w:rsidRDefault="000F142E">
      <w:pPr>
        <w:pStyle w:val="ConsPlusNonformat"/>
        <w:jc w:val="both"/>
      </w:pPr>
      <w:r>
        <w:t xml:space="preserve">                                            │</w:t>
      </w:r>
    </w:p>
    <w:p w:rsidR="000F142E" w:rsidRDefault="000F142E">
      <w:pPr>
        <w:pStyle w:val="ConsPlusNonformat"/>
        <w:jc w:val="both"/>
      </w:pPr>
      <w:r>
        <w:t xml:space="preserve">                                            V</w:t>
      </w:r>
    </w:p>
    <w:p w:rsidR="000F142E" w:rsidRDefault="000F142E">
      <w:pPr>
        <w:pStyle w:val="ConsPlusNonformat"/>
        <w:jc w:val="both"/>
      </w:pPr>
      <w:r>
        <w:t xml:space="preserve">                           ┌──────────────────────────────────┐</w:t>
      </w:r>
    </w:p>
    <w:p w:rsidR="000F142E" w:rsidRDefault="000F142E">
      <w:pPr>
        <w:pStyle w:val="ConsPlusNonformat"/>
        <w:jc w:val="both"/>
      </w:pPr>
      <w:r>
        <w:t xml:space="preserve">                           │ Осуществление </w:t>
      </w:r>
      <w:proofErr w:type="gramStart"/>
      <w:r>
        <w:t>антикоррупционной</w:t>
      </w:r>
      <w:proofErr w:type="gramEnd"/>
      <w:r>
        <w:t xml:space="preserve">  │</w:t>
      </w:r>
    </w:p>
    <w:p w:rsidR="000F142E" w:rsidRDefault="000F142E">
      <w:pPr>
        <w:pStyle w:val="ConsPlusNonformat"/>
        <w:jc w:val="both"/>
      </w:pPr>
      <w:r>
        <w:t xml:space="preserve">                           │            экспертизы            │</w:t>
      </w:r>
    </w:p>
    <w:p w:rsidR="000F142E" w:rsidRDefault="000F142E">
      <w:pPr>
        <w:pStyle w:val="ConsPlusNonformat"/>
        <w:jc w:val="both"/>
      </w:pPr>
      <w:r>
        <w:t xml:space="preserve">                           │           3 рабочих дня          │</w:t>
      </w:r>
    </w:p>
    <w:p w:rsidR="000F142E" w:rsidRDefault="000F142E">
      <w:pPr>
        <w:pStyle w:val="ConsPlusNonformat"/>
        <w:jc w:val="both"/>
      </w:pPr>
      <w:r>
        <w:t xml:space="preserve">                           └──┬────────────────────────────┬──┘</w:t>
      </w:r>
    </w:p>
    <w:p w:rsidR="000F142E" w:rsidRDefault="000F142E">
      <w:pPr>
        <w:pStyle w:val="ConsPlusNonformat"/>
        <w:jc w:val="both"/>
      </w:pPr>
      <w:r>
        <w:t xml:space="preserve">                              │                            │</w:t>
      </w:r>
    </w:p>
    <w:p w:rsidR="000F142E" w:rsidRDefault="000F142E">
      <w:pPr>
        <w:pStyle w:val="ConsPlusNonformat"/>
        <w:jc w:val="both"/>
      </w:pPr>
      <w:r>
        <w:t xml:space="preserve">                              V                            </w:t>
      </w:r>
      <w:proofErr w:type="spellStart"/>
      <w:r>
        <w:t>V</w:t>
      </w:r>
      <w:proofErr w:type="spellEnd"/>
    </w:p>
    <w:p w:rsidR="000F142E" w:rsidRDefault="000F142E">
      <w:pPr>
        <w:pStyle w:val="ConsPlusNonformat"/>
        <w:jc w:val="both"/>
      </w:pPr>
      <w:r>
        <w:t>┌──────────────────────────────────┐  ┌───────────────────────────────────┐</w:t>
      </w:r>
    </w:p>
    <w:p w:rsidR="000F142E" w:rsidRDefault="000F142E">
      <w:pPr>
        <w:pStyle w:val="ConsPlusNonformat"/>
        <w:jc w:val="both"/>
      </w:pPr>
      <w:r>
        <w:t>│Подготовка заключения исполнителем│  │  Проставление визы о согласовании │</w:t>
      </w:r>
    </w:p>
    <w:p w:rsidR="000F142E" w:rsidRDefault="000F142E">
      <w:pPr>
        <w:pStyle w:val="ConsPlusNonformat"/>
        <w:jc w:val="both"/>
      </w:pPr>
      <w:r>
        <w:t>│          1 рабочий день          │  │проекта нормативного правового акта│</w:t>
      </w:r>
    </w:p>
    <w:p w:rsidR="000F142E" w:rsidRDefault="000F142E">
      <w:pPr>
        <w:pStyle w:val="ConsPlusNonformat"/>
        <w:jc w:val="both"/>
      </w:pPr>
      <w:r>
        <w:t>└─────────────────┬────────────────┘  └───────────────────────────────────┘</w:t>
      </w:r>
    </w:p>
    <w:p w:rsidR="000F142E" w:rsidRDefault="000F142E">
      <w:pPr>
        <w:pStyle w:val="ConsPlusNonformat"/>
        <w:jc w:val="both"/>
      </w:pPr>
      <w:r>
        <w:t xml:space="preserve">                  │</w:t>
      </w:r>
    </w:p>
    <w:p w:rsidR="000F142E" w:rsidRDefault="000F142E">
      <w:pPr>
        <w:pStyle w:val="ConsPlusNonformat"/>
        <w:jc w:val="both"/>
      </w:pPr>
      <w:r>
        <w:t xml:space="preserve">                  V</w:t>
      </w:r>
    </w:p>
    <w:p w:rsidR="000F142E" w:rsidRDefault="000F142E">
      <w:pPr>
        <w:pStyle w:val="ConsPlusNonformat"/>
        <w:jc w:val="both"/>
      </w:pPr>
      <w:r>
        <w:t>┌──────────────────────────────────┐</w:t>
      </w:r>
    </w:p>
    <w:p w:rsidR="000F142E" w:rsidRDefault="000F142E">
      <w:pPr>
        <w:pStyle w:val="ConsPlusNonformat"/>
        <w:jc w:val="both"/>
      </w:pPr>
      <w:r>
        <w:t>│Подписание заключения начальником │</w:t>
      </w:r>
    </w:p>
    <w:p w:rsidR="000F142E" w:rsidRDefault="000F142E">
      <w:pPr>
        <w:pStyle w:val="ConsPlusNonformat"/>
        <w:jc w:val="both"/>
      </w:pPr>
      <w:r>
        <w:t>│            Управления            │</w:t>
      </w:r>
    </w:p>
    <w:p w:rsidR="000F142E" w:rsidRDefault="000F142E">
      <w:pPr>
        <w:pStyle w:val="ConsPlusNonformat"/>
        <w:jc w:val="both"/>
      </w:pPr>
      <w:r>
        <w:t>└─────────────────┬────────────────┘</w:t>
      </w:r>
    </w:p>
    <w:p w:rsidR="000F142E" w:rsidRDefault="000F142E">
      <w:pPr>
        <w:pStyle w:val="ConsPlusNonformat"/>
        <w:jc w:val="both"/>
      </w:pPr>
      <w:r>
        <w:t xml:space="preserve">                  │</w:t>
      </w:r>
    </w:p>
    <w:p w:rsidR="000F142E" w:rsidRDefault="000F142E">
      <w:pPr>
        <w:pStyle w:val="ConsPlusNonformat"/>
        <w:jc w:val="both"/>
      </w:pPr>
      <w:r>
        <w:t xml:space="preserve">                  V</w:t>
      </w:r>
    </w:p>
    <w:p w:rsidR="000F142E" w:rsidRDefault="000F142E">
      <w:pPr>
        <w:pStyle w:val="ConsPlusNonformat"/>
        <w:jc w:val="both"/>
      </w:pPr>
      <w:r>
        <w:t>┌──────────────────────────────────┐</w:t>
      </w:r>
    </w:p>
    <w:p w:rsidR="000F142E" w:rsidRDefault="000F142E">
      <w:pPr>
        <w:pStyle w:val="ConsPlusNonformat"/>
        <w:jc w:val="both"/>
      </w:pPr>
      <w:r>
        <w:t>│Регистрация и отправка заключения │</w:t>
      </w:r>
    </w:p>
    <w:p w:rsidR="000F142E" w:rsidRDefault="000F142E">
      <w:pPr>
        <w:pStyle w:val="ConsPlusNonformat"/>
        <w:jc w:val="both"/>
      </w:pPr>
      <w:r>
        <w:t>└──────────────────────────────────┘</w:t>
      </w: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ind w:firstLine="540"/>
        <w:jc w:val="both"/>
      </w:pPr>
    </w:p>
    <w:p w:rsidR="000F142E" w:rsidRDefault="000F14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B8E" w:rsidRDefault="00BE2B8E"/>
    <w:sectPr w:rsidR="00BE2B8E" w:rsidSect="00B5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2E"/>
    <w:rsid w:val="000F142E"/>
    <w:rsid w:val="00B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4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1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14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4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1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14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6CFC0F092DFBF35B25D3F63353012A492B8502403DB40F9FC4D9943C61A901435ADEF9BC07CA17B20C2D896Ej0PBM" TargetMode="External"/><Relationship Id="rId18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26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9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34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2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7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06CFC0F092DFBF35B25CDFB253F5E2F4D20D3074338BF50C699DFC36331AF54111A80A0FF4AD916BB12278A6C000713324E90F655B74C6B51AFFE8DjEP1M" TargetMode="External"/><Relationship Id="rId12" Type="http://schemas.openxmlformats.org/officeDocument/2006/relationships/hyperlink" Target="consultantplus://offline/ref=906CFC0F092DFBF35B25D3F63353012A492E8C08453CB40F9FC4D9943C61A901435ADEF9BC07CA17B20C2D896Ej0PBM" TargetMode="External"/><Relationship Id="rId17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25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3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8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6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20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29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1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CFC0F092DFBF35B25CDFB253F5E2F4D20D307483EB850C19B82C96B68A3561615DFB7F803D517BB122F8F675F020623169DFF42A9457C4DADFCj8PFM" TargetMode="External"/><Relationship Id="rId11" Type="http://schemas.openxmlformats.org/officeDocument/2006/relationships/hyperlink" Target="consultantplus://offline/ref=906CFC0F092DFBF35B25D3F63353012A492E8A0B403DB40F9FC4D9943C61A901435ADEF9BC07CA17B20C2D896Ej0PBM" TargetMode="External"/><Relationship Id="rId24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2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7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0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5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5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15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23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28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6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9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10" Type="http://schemas.openxmlformats.org/officeDocument/2006/relationships/hyperlink" Target="consultantplus://offline/ref=906CFC0F092DFBF35B25D3F63353012A48238A0F4A6CE30DCE91D7913431F31147138BFDA20EDD09B9122Dj8P9M" TargetMode="External"/><Relationship Id="rId19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31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4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14" Type="http://schemas.openxmlformats.org/officeDocument/2006/relationships/hyperlink" Target="consultantplus://offline/ref=906CFC0F092DFBF35B25D3F63353012A492A8902433AB40F9FC4D9943C61A901435ADEF9BC07CA17B20C2D896Ej0PBM" TargetMode="External"/><Relationship Id="rId22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27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0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35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3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48" Type="http://schemas.openxmlformats.org/officeDocument/2006/relationships/hyperlink" Target="consultantplus://offline/ref=A1B1032339A50D52353D177D72D3FC91A78B6C181977E5FE17BB267D5CE542B3607B59C0BA9662E9FD48B6024A292A833090CEAE1C08D73D5C96A5k4P6M" TargetMode="External"/><Relationship Id="rId8" Type="http://schemas.openxmlformats.org/officeDocument/2006/relationships/hyperlink" Target="consultantplus://offline/ref=906CFC0F092DFBF35B25CDFB253F5E2F4D20D3074933B75EC29B82C96B68A3561615DFB7F803D517BB122F8C675F020623169DFF42A9457C4DADFCj8PF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5745</Words>
  <Characters>32747</Characters>
  <Application>Microsoft Office Word</Application>
  <DocSecurity>0</DocSecurity>
  <Lines>272</Lines>
  <Paragraphs>76</Paragraphs>
  <ScaleCrop>false</ScaleCrop>
  <Company>Администрация г.Дзержинска</Company>
  <LinksUpToDate>false</LinksUpToDate>
  <CharactersWithSpaces>38416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Керова Елена Анатольевна</dc:creator>
  <cp:lastModifiedBy>Керова Елена Анатольевна</cp:lastModifiedBy>
  <cp:revision>1</cp:revision>
  <dcterms:created xsi:type="dcterms:W3CDTF">2020-09-09T12:15:00Z</dcterms:created>
  <dcterms:modified xsi:type="dcterms:W3CDTF">2020-09-09T12:16:00Z</dcterms:modified>
</cp:coreProperties>
</file>