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B" w:rsidRPr="0035641C" w:rsidRDefault="00264AF9" w:rsidP="00B45FC5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74099F" w:rsidRPr="00F46BA6" w:rsidRDefault="00557BC8" w:rsidP="0074099F">
      <w:pPr>
        <w:ind w:firstLine="708"/>
        <w:jc w:val="both"/>
        <w:rPr>
          <w:sz w:val="26"/>
          <w:szCs w:val="26"/>
        </w:rPr>
      </w:pPr>
      <w:r w:rsidRPr="00BF680E">
        <w:rPr>
          <w:sz w:val="26"/>
          <w:szCs w:val="26"/>
        </w:rPr>
        <w:t xml:space="preserve">Администрация </w:t>
      </w:r>
      <w:r w:rsidR="00FD6663" w:rsidRPr="00221EEB">
        <w:rPr>
          <w:sz w:val="26"/>
          <w:szCs w:val="26"/>
        </w:rPr>
        <w:t>городского округа город Дзержинск</w:t>
      </w:r>
      <w:r w:rsidR="00FD6663" w:rsidRPr="00221EEB">
        <w:rPr>
          <w:color w:val="000000"/>
          <w:sz w:val="26"/>
          <w:szCs w:val="26"/>
        </w:rPr>
        <w:t xml:space="preserve"> </w:t>
      </w:r>
      <w:r w:rsidR="00035795" w:rsidRPr="00302405">
        <w:rPr>
          <w:color w:val="000000"/>
          <w:sz w:val="26"/>
          <w:szCs w:val="26"/>
        </w:rPr>
        <w:t xml:space="preserve">информирует о проведении </w:t>
      </w:r>
      <w:r w:rsidR="00151CC3" w:rsidRPr="00302405">
        <w:rPr>
          <w:color w:val="000000"/>
          <w:sz w:val="26"/>
          <w:szCs w:val="26"/>
        </w:rPr>
        <w:t>общественных обсуждений</w:t>
      </w:r>
      <w:r w:rsidR="00935126" w:rsidRPr="00302405">
        <w:rPr>
          <w:color w:val="000000"/>
          <w:sz w:val="26"/>
          <w:szCs w:val="26"/>
        </w:rPr>
        <w:t xml:space="preserve"> </w:t>
      </w:r>
      <w:r w:rsidR="00F46BA6" w:rsidRPr="00F46BA6">
        <w:rPr>
          <w:bCs/>
          <w:sz w:val="26"/>
          <w:szCs w:val="26"/>
        </w:rPr>
        <w:t xml:space="preserve">проекта планировки территории, расположенной юго-восточнее здания 5Г по </w:t>
      </w:r>
      <w:proofErr w:type="spellStart"/>
      <w:r w:rsidR="00F46BA6" w:rsidRPr="00F46BA6">
        <w:rPr>
          <w:bCs/>
          <w:sz w:val="26"/>
          <w:szCs w:val="26"/>
        </w:rPr>
        <w:t>Игумновскому</w:t>
      </w:r>
      <w:proofErr w:type="spellEnd"/>
      <w:r w:rsidR="00F46BA6" w:rsidRPr="00F46BA6">
        <w:rPr>
          <w:bCs/>
          <w:sz w:val="26"/>
          <w:szCs w:val="26"/>
        </w:rPr>
        <w:t xml:space="preserve"> шоссе в городском округе город Дзержинск Нижегородской области</w:t>
      </w:r>
      <w:r w:rsidR="001A3E47" w:rsidRPr="00F46BA6">
        <w:rPr>
          <w:sz w:val="26"/>
          <w:szCs w:val="26"/>
        </w:rPr>
        <w:t>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sz w:val="26"/>
          <w:szCs w:val="26"/>
        </w:rPr>
        <w:t xml:space="preserve">Проект будет размещен на официальном сайте администрации </w:t>
      </w:r>
      <w:r>
        <w:rPr>
          <w:sz w:val="26"/>
          <w:szCs w:val="26"/>
        </w:rPr>
        <w:t>города</w:t>
      </w:r>
      <w:r w:rsidRPr="001D29B1">
        <w:rPr>
          <w:sz w:val="26"/>
          <w:szCs w:val="26"/>
        </w:rPr>
        <w:t xml:space="preserve"> </w:t>
      </w:r>
      <w:hyperlink r:id="rId6" w:history="1">
        <w:r w:rsidRPr="00411237">
          <w:rPr>
            <w:rStyle w:val="a8"/>
            <w:sz w:val="26"/>
            <w:szCs w:val="26"/>
            <w:lang w:val="en-US"/>
          </w:rPr>
          <w:t>https</w:t>
        </w:r>
        <w:r w:rsidRPr="00411237">
          <w:rPr>
            <w:rStyle w:val="a8"/>
            <w:sz w:val="26"/>
            <w:szCs w:val="26"/>
          </w:rPr>
          <w:t>://</w:t>
        </w:r>
        <w:proofErr w:type="spellStart"/>
        <w:r w:rsidRPr="00411237">
          <w:rPr>
            <w:rStyle w:val="a8"/>
            <w:sz w:val="26"/>
            <w:szCs w:val="26"/>
          </w:rPr>
          <w:t>адмдзержинск.рф</w:t>
        </w:r>
        <w:proofErr w:type="spellEnd"/>
      </w:hyperlink>
      <w:r>
        <w:rPr>
          <w:sz w:val="26"/>
          <w:szCs w:val="26"/>
        </w:rPr>
        <w:t xml:space="preserve"> </w:t>
      </w:r>
      <w:r w:rsidR="00200C66">
        <w:rPr>
          <w:sz w:val="26"/>
          <w:szCs w:val="26"/>
        </w:rPr>
        <w:t>6 августа</w:t>
      </w:r>
      <w:r w:rsidRPr="001D29B1">
        <w:rPr>
          <w:sz w:val="26"/>
          <w:szCs w:val="26"/>
        </w:rPr>
        <w:t xml:space="preserve"> 202</w:t>
      </w:r>
      <w:r w:rsidR="005460BC">
        <w:rPr>
          <w:sz w:val="26"/>
          <w:szCs w:val="26"/>
        </w:rPr>
        <w:t>5</w:t>
      </w:r>
      <w:r w:rsidRPr="001D29B1">
        <w:rPr>
          <w:sz w:val="26"/>
          <w:szCs w:val="26"/>
        </w:rPr>
        <w:t xml:space="preserve"> года</w:t>
      </w:r>
      <w:r w:rsidRPr="001D29B1">
        <w:rPr>
          <w:color w:val="000000"/>
          <w:sz w:val="26"/>
          <w:szCs w:val="26"/>
        </w:rPr>
        <w:t>.</w:t>
      </w:r>
    </w:p>
    <w:p w:rsidR="00935126" w:rsidRPr="00151CC3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51CC3">
        <w:rPr>
          <w:color w:val="000000"/>
          <w:sz w:val="26"/>
          <w:szCs w:val="26"/>
        </w:rPr>
        <w:t xml:space="preserve">Порядок проведения </w:t>
      </w:r>
      <w:r w:rsidR="00151CC3" w:rsidRPr="00151CC3">
        <w:rPr>
          <w:color w:val="000000"/>
          <w:sz w:val="26"/>
          <w:szCs w:val="26"/>
        </w:rPr>
        <w:t>общественных обсуждений</w:t>
      </w:r>
      <w:r w:rsidRPr="00151CC3">
        <w:rPr>
          <w:color w:val="000000"/>
          <w:sz w:val="26"/>
          <w:szCs w:val="26"/>
        </w:rPr>
        <w:t xml:space="preserve"> осуществляется в соответствии </w:t>
      </w:r>
      <w:r w:rsidR="00151CC3" w:rsidRPr="00151CC3">
        <w:rPr>
          <w:bCs/>
          <w:sz w:val="26"/>
          <w:szCs w:val="26"/>
        </w:rPr>
        <w:t>с решением городской Думы г. Дзержинска от 23 июня 2020 года № 916 «</w:t>
      </w:r>
      <w:proofErr w:type="gramStart"/>
      <w:r w:rsidR="00151CC3" w:rsidRPr="00151CC3">
        <w:rPr>
          <w:bCs/>
          <w:sz w:val="26"/>
          <w:szCs w:val="26"/>
        </w:rPr>
        <w:t>Об  утверждении</w:t>
      </w:r>
      <w:proofErr w:type="gramEnd"/>
      <w:r w:rsidR="00151CC3" w:rsidRPr="00151CC3">
        <w:rPr>
          <w:bCs/>
          <w:sz w:val="26"/>
          <w:szCs w:val="26"/>
        </w:rPr>
        <w:t xml:space="preserve"> Порядка организации и проведения общественных обсуждений по вопросам градостроительной деятельности»</w:t>
      </w:r>
      <w:r w:rsidRPr="00151CC3">
        <w:rPr>
          <w:color w:val="000000"/>
          <w:sz w:val="26"/>
          <w:szCs w:val="26"/>
        </w:rPr>
        <w:t>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Место и дата открытия экспозиции (экспозиций) проекта, подлежащего рассмотрению на общественных обсуждениях – </w:t>
      </w:r>
      <w:r w:rsidR="00200C66">
        <w:rPr>
          <w:color w:val="000000"/>
          <w:sz w:val="26"/>
          <w:szCs w:val="26"/>
        </w:rPr>
        <w:t>6 августа</w:t>
      </w:r>
      <w:r w:rsidR="005460BC">
        <w:rPr>
          <w:color w:val="000000"/>
          <w:sz w:val="26"/>
          <w:szCs w:val="26"/>
        </w:rPr>
        <w:t xml:space="preserve"> 2025</w:t>
      </w:r>
      <w:r w:rsidRPr="001D29B1">
        <w:rPr>
          <w:color w:val="000000"/>
          <w:sz w:val="26"/>
          <w:szCs w:val="26"/>
        </w:rPr>
        <w:t xml:space="preserve"> года: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- на информационном стенде </w:t>
      </w:r>
      <w:proofErr w:type="spellStart"/>
      <w:r w:rsidRPr="001D29B1">
        <w:rPr>
          <w:color w:val="000000"/>
          <w:sz w:val="26"/>
          <w:szCs w:val="26"/>
        </w:rPr>
        <w:t>ул.Октябрьская</w:t>
      </w:r>
      <w:proofErr w:type="spellEnd"/>
      <w:r w:rsidRPr="001D29B1">
        <w:rPr>
          <w:color w:val="000000"/>
          <w:sz w:val="26"/>
          <w:szCs w:val="26"/>
        </w:rPr>
        <w:t>, 5А;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стенде, расположенном в помещении МБУ «Многофункциональный</w:t>
      </w:r>
      <w:r>
        <w:rPr>
          <w:color w:val="000000"/>
          <w:sz w:val="26"/>
          <w:szCs w:val="26"/>
        </w:rPr>
        <w:t xml:space="preserve"> центр и ГА» </w:t>
      </w:r>
      <w:proofErr w:type="spellStart"/>
      <w:r>
        <w:rPr>
          <w:color w:val="000000"/>
          <w:sz w:val="26"/>
          <w:szCs w:val="26"/>
        </w:rPr>
        <w:t>ул.Гастелло</w:t>
      </w:r>
      <w:proofErr w:type="spellEnd"/>
      <w:r>
        <w:rPr>
          <w:color w:val="000000"/>
          <w:sz w:val="26"/>
          <w:szCs w:val="26"/>
        </w:rPr>
        <w:t>, 11/2</w:t>
      </w:r>
      <w:r w:rsidR="00D5126F">
        <w:rPr>
          <w:color w:val="000000"/>
          <w:sz w:val="26"/>
          <w:szCs w:val="26"/>
        </w:rPr>
        <w:t>5.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Сроки проведения экспозиции (экспозиций) проекта: с «</w:t>
      </w:r>
      <w:r w:rsidR="00200C66">
        <w:rPr>
          <w:color w:val="000000"/>
          <w:sz w:val="26"/>
          <w:szCs w:val="26"/>
        </w:rPr>
        <w:t>6</w:t>
      </w:r>
      <w:r w:rsidRPr="001D29B1">
        <w:rPr>
          <w:color w:val="000000"/>
          <w:sz w:val="26"/>
          <w:szCs w:val="26"/>
        </w:rPr>
        <w:t xml:space="preserve">» </w:t>
      </w:r>
      <w:r w:rsidR="00200C66">
        <w:rPr>
          <w:color w:val="000000"/>
          <w:sz w:val="26"/>
          <w:szCs w:val="26"/>
        </w:rPr>
        <w:t>августа</w:t>
      </w:r>
      <w:r w:rsidR="000A6F15">
        <w:rPr>
          <w:color w:val="000000"/>
          <w:sz w:val="26"/>
          <w:szCs w:val="26"/>
        </w:rPr>
        <w:t xml:space="preserve"> по «</w:t>
      </w:r>
      <w:r w:rsidR="00200C66">
        <w:rPr>
          <w:color w:val="000000"/>
          <w:sz w:val="26"/>
          <w:szCs w:val="26"/>
        </w:rPr>
        <w:t>14</w:t>
      </w:r>
      <w:bookmarkStart w:id="0" w:name="_GoBack"/>
      <w:bookmarkEnd w:id="0"/>
      <w:r w:rsidR="008F4782">
        <w:rPr>
          <w:color w:val="000000"/>
          <w:sz w:val="26"/>
          <w:szCs w:val="26"/>
        </w:rPr>
        <w:t xml:space="preserve">» </w:t>
      </w:r>
      <w:r w:rsidR="00F46BA6">
        <w:rPr>
          <w:color w:val="000000"/>
          <w:sz w:val="26"/>
          <w:szCs w:val="26"/>
        </w:rPr>
        <w:t>августа</w:t>
      </w:r>
      <w:r w:rsidRPr="001D29B1">
        <w:rPr>
          <w:color w:val="000000"/>
          <w:sz w:val="26"/>
          <w:szCs w:val="26"/>
        </w:rPr>
        <w:t xml:space="preserve"> 202</w:t>
      </w:r>
      <w:r w:rsidR="005460BC"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часы посещения экспозиции (экспозиций) проекта: понедельник, вторник, среда и пятница с 8:00 до 17:00.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время консультирования посетителей: понедельник и вторник с 9:00 до 16:00.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Предложения и замечания, касающиеся проекта, </w:t>
      </w:r>
      <w:r w:rsidRPr="001D29B1">
        <w:rPr>
          <w:sz w:val="26"/>
          <w:szCs w:val="26"/>
        </w:rPr>
        <w:t xml:space="preserve">предоставлять в письменном виде в сроки проведения экспозиции по адресу: 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Нижегородская </w:t>
      </w:r>
      <w:proofErr w:type="gramStart"/>
      <w:r w:rsidRPr="001D29B1">
        <w:rPr>
          <w:sz w:val="26"/>
          <w:szCs w:val="26"/>
        </w:rPr>
        <w:t xml:space="preserve">область,  </w:t>
      </w:r>
      <w:proofErr w:type="spellStart"/>
      <w:r w:rsidRPr="001D29B1">
        <w:rPr>
          <w:sz w:val="26"/>
          <w:szCs w:val="26"/>
        </w:rPr>
        <w:t>г.Дзержинск</w:t>
      </w:r>
      <w:proofErr w:type="spellEnd"/>
      <w:proofErr w:type="gramEnd"/>
      <w:r w:rsidRPr="001D29B1">
        <w:rPr>
          <w:sz w:val="26"/>
          <w:szCs w:val="26"/>
        </w:rPr>
        <w:t xml:space="preserve"> </w:t>
      </w:r>
      <w:proofErr w:type="spellStart"/>
      <w:r w:rsidRPr="001D29B1">
        <w:rPr>
          <w:sz w:val="26"/>
          <w:szCs w:val="26"/>
        </w:rPr>
        <w:t>ул.Октябрьская</w:t>
      </w:r>
      <w:proofErr w:type="spellEnd"/>
      <w:r w:rsidRPr="001D29B1">
        <w:rPr>
          <w:sz w:val="26"/>
          <w:szCs w:val="26"/>
        </w:rPr>
        <w:t>, д.5А;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по электронной почте - </w:t>
      </w:r>
      <w:hyperlink r:id="rId7" w:history="1">
        <w:r w:rsidRPr="001D29B1">
          <w:rPr>
            <w:rStyle w:val="a8"/>
            <w:sz w:val="26"/>
            <w:szCs w:val="26"/>
            <w:lang w:val="en-US"/>
          </w:rPr>
          <w:t>official</w:t>
        </w:r>
        <w:r w:rsidRPr="001D29B1">
          <w:rPr>
            <w:rStyle w:val="a8"/>
            <w:sz w:val="26"/>
            <w:szCs w:val="26"/>
          </w:rPr>
          <w:t>@</w:t>
        </w:r>
        <w:r w:rsidRPr="001D29B1">
          <w:rPr>
            <w:rStyle w:val="a8"/>
            <w:sz w:val="26"/>
            <w:szCs w:val="26"/>
            <w:lang w:val="en-US"/>
          </w:rPr>
          <w:t>adm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dzr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nnov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ru</w:t>
        </w:r>
      </w:hyperlink>
      <w:r w:rsidRPr="001D29B1">
        <w:rPr>
          <w:sz w:val="26"/>
          <w:szCs w:val="26"/>
        </w:rPr>
        <w:t xml:space="preserve">; </w:t>
      </w:r>
      <w:hyperlink r:id="rId8" w:history="1">
        <w:r w:rsidRPr="001D29B1">
          <w:rPr>
            <w:rStyle w:val="a8"/>
            <w:sz w:val="26"/>
            <w:szCs w:val="26"/>
          </w:rPr>
          <w:t>official@depgraddzr.ru</w:t>
        </w:r>
      </w:hyperlink>
      <w:r w:rsidRPr="001D29B1">
        <w:rPr>
          <w:sz w:val="26"/>
          <w:szCs w:val="26"/>
        </w:rPr>
        <w:t>;</w:t>
      </w:r>
    </w:p>
    <w:p w:rsidR="00935126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на официальный сайт администрации города - </w:t>
      </w:r>
      <w:hyperlink r:id="rId9" w:history="1">
        <w:r w:rsidR="00B7789C" w:rsidRPr="00C466B1">
          <w:rPr>
            <w:rStyle w:val="a8"/>
            <w:sz w:val="26"/>
            <w:szCs w:val="26"/>
            <w:lang w:val="en-US"/>
          </w:rPr>
          <w:t>https</w:t>
        </w:r>
        <w:r w:rsidR="00B7789C" w:rsidRPr="00C466B1">
          <w:rPr>
            <w:rStyle w:val="a8"/>
            <w:sz w:val="26"/>
            <w:szCs w:val="26"/>
          </w:rPr>
          <w:t>://</w:t>
        </w:r>
        <w:proofErr w:type="spellStart"/>
        <w:r w:rsidR="00B7789C" w:rsidRPr="00C466B1">
          <w:rPr>
            <w:rStyle w:val="a8"/>
            <w:sz w:val="26"/>
            <w:szCs w:val="26"/>
          </w:rPr>
          <w:t>адмдзержинск.рф</w:t>
        </w:r>
        <w:proofErr w:type="spellEnd"/>
      </w:hyperlink>
      <w:r w:rsidR="00B7789C">
        <w:rPr>
          <w:sz w:val="26"/>
          <w:szCs w:val="26"/>
        </w:rPr>
        <w:t>;</w:t>
      </w:r>
    </w:p>
    <w:p w:rsidR="00B7789C" w:rsidRPr="004C1587" w:rsidRDefault="00B7789C" w:rsidP="00302405">
      <w:pPr>
        <w:ind w:firstLine="698"/>
        <w:rPr>
          <w:sz w:val="26"/>
          <w:szCs w:val="26"/>
        </w:rPr>
      </w:pPr>
      <w:r>
        <w:rPr>
          <w:sz w:val="26"/>
          <w:szCs w:val="26"/>
        </w:rPr>
        <w:t>- в электронной системе ПОС</w:t>
      </w:r>
      <w:r w:rsidR="0086657B">
        <w:rPr>
          <w:sz w:val="26"/>
          <w:szCs w:val="26"/>
        </w:rPr>
        <w:t xml:space="preserve"> - </w:t>
      </w:r>
      <w:hyperlink r:id="rId10" w:history="1">
        <w:r w:rsidR="0086657B" w:rsidRPr="004C1587">
          <w:rPr>
            <w:rStyle w:val="a8"/>
            <w:sz w:val="26"/>
            <w:szCs w:val="26"/>
          </w:rPr>
          <w:t>https://pos.gosuslugi.ru/backoffice/</w:t>
        </w:r>
      </w:hyperlink>
      <w:r w:rsidR="00302405" w:rsidRPr="004C1587">
        <w:rPr>
          <w:sz w:val="26"/>
          <w:szCs w:val="26"/>
        </w:rPr>
        <w:t>.</w:t>
      </w:r>
    </w:p>
    <w:p w:rsidR="00935126" w:rsidRPr="001D29B1" w:rsidRDefault="00935126" w:rsidP="00935126">
      <w:pPr>
        <w:ind w:left="4" w:right="12" w:firstLine="566"/>
        <w:rPr>
          <w:sz w:val="26"/>
          <w:szCs w:val="26"/>
        </w:rPr>
      </w:pPr>
      <w:r w:rsidRPr="001D29B1">
        <w:rPr>
          <w:sz w:val="26"/>
          <w:szCs w:val="26"/>
        </w:rPr>
        <w:t xml:space="preserve">Предложения и замечания должны содержать информацию о лице, внесшем замечания и предложения:  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фамилию, имя, отчество (при наличии), адрес места жительства (регистрации), реквизиты документа, удостоверяющего личность, - для физических лиц; 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935126" w:rsidRPr="002077CA" w:rsidRDefault="00935126" w:rsidP="002077CA">
      <w:pPr>
        <w:ind w:firstLine="70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Контактное лицо по вопросам </w:t>
      </w:r>
      <w:r w:rsidR="00E76863">
        <w:rPr>
          <w:color w:val="000000"/>
          <w:sz w:val="26"/>
          <w:szCs w:val="26"/>
        </w:rPr>
        <w:t>публичных слушаний</w:t>
      </w:r>
      <w:r w:rsidRPr="001D29B1">
        <w:rPr>
          <w:color w:val="000000"/>
          <w:sz w:val="26"/>
          <w:szCs w:val="26"/>
        </w:rPr>
        <w:t xml:space="preserve">: </w:t>
      </w:r>
      <w:r w:rsidR="00F41B6A">
        <w:rPr>
          <w:color w:val="000000"/>
          <w:sz w:val="26"/>
          <w:szCs w:val="26"/>
        </w:rPr>
        <w:t>Баранова Елена Борисовна</w:t>
      </w:r>
      <w:r w:rsidR="00302405" w:rsidRPr="0035641C">
        <w:rPr>
          <w:color w:val="000000"/>
          <w:sz w:val="26"/>
          <w:szCs w:val="26"/>
        </w:rPr>
        <w:t xml:space="preserve"> – </w:t>
      </w:r>
      <w:r w:rsidR="00F41B6A">
        <w:rPr>
          <w:color w:val="000000"/>
          <w:sz w:val="26"/>
          <w:szCs w:val="26"/>
        </w:rPr>
        <w:t>консультант</w:t>
      </w:r>
      <w:r w:rsidR="00151CC3" w:rsidRPr="0035641C">
        <w:rPr>
          <w:color w:val="000000"/>
          <w:sz w:val="26"/>
          <w:szCs w:val="26"/>
        </w:rPr>
        <w:t xml:space="preserve"> департамента</w:t>
      </w:r>
      <w:r w:rsidRPr="001D29B1">
        <w:rPr>
          <w:color w:val="000000"/>
          <w:sz w:val="26"/>
          <w:szCs w:val="26"/>
        </w:rPr>
        <w:t xml:space="preserve"> градостроительной деятельности, строительства и охраны объектов культурного наследия администрации города ((88313) 37-01-30).</w:t>
      </w:r>
      <w:r w:rsidRPr="001D29B1">
        <w:rPr>
          <w:sz w:val="26"/>
          <w:szCs w:val="26"/>
        </w:rPr>
        <w:t xml:space="preserve"> </w:t>
      </w:r>
    </w:p>
    <w:p w:rsidR="00971A98" w:rsidRDefault="00E76863" w:rsidP="00971A98">
      <w:pPr>
        <w:ind w:firstLine="709"/>
        <w:jc w:val="both"/>
        <w:rPr>
          <w:bCs/>
          <w:sz w:val="26"/>
          <w:szCs w:val="26"/>
        </w:rPr>
      </w:pPr>
      <w:r w:rsidRPr="00E76863">
        <w:rPr>
          <w:bCs/>
          <w:sz w:val="26"/>
          <w:szCs w:val="26"/>
        </w:rPr>
        <w:t xml:space="preserve">Участниками </w:t>
      </w:r>
      <w:r>
        <w:rPr>
          <w:bCs/>
          <w:sz w:val="26"/>
          <w:szCs w:val="26"/>
        </w:rPr>
        <w:t>публичных слушаний</w:t>
      </w:r>
      <w:r w:rsidRPr="00E76863">
        <w:rPr>
          <w:bCs/>
          <w:sz w:val="26"/>
          <w:szCs w:val="26"/>
        </w:rPr>
        <w:t xml:space="preserve"> являются</w:t>
      </w:r>
      <w:r w:rsidR="00971A98">
        <w:rPr>
          <w:bCs/>
          <w:sz w:val="26"/>
          <w:szCs w:val="26"/>
        </w:rPr>
        <w:t>:</w:t>
      </w:r>
    </w:p>
    <w:p w:rsidR="00F46BA6" w:rsidRPr="00F46BA6" w:rsidRDefault="00F46BA6" w:rsidP="00F46BA6">
      <w:pPr>
        <w:ind w:firstLine="709"/>
        <w:jc w:val="both"/>
        <w:rPr>
          <w:bCs/>
          <w:sz w:val="26"/>
          <w:szCs w:val="26"/>
        </w:rPr>
      </w:pPr>
      <w:r w:rsidRPr="00F46BA6">
        <w:rPr>
          <w:bCs/>
          <w:sz w:val="26"/>
          <w:szCs w:val="26"/>
        </w:rPr>
        <w:t xml:space="preserve">- граждане, постоянно проживающие на территории, в отношении которой подготовлен данный проект. Согласно сведениям, размещенным           в Государственной информационной системе обеспечения градостроительной деятельности Нижегородской области (далее - </w:t>
      </w:r>
      <w:proofErr w:type="gramStart"/>
      <w:r w:rsidRPr="00F46BA6">
        <w:rPr>
          <w:bCs/>
          <w:sz w:val="26"/>
          <w:szCs w:val="26"/>
        </w:rPr>
        <w:t>ГИСОГД</w:t>
      </w:r>
      <w:proofErr w:type="gramEnd"/>
      <w:r w:rsidRPr="00F46BA6">
        <w:rPr>
          <w:bCs/>
          <w:sz w:val="26"/>
          <w:szCs w:val="26"/>
        </w:rPr>
        <w:t xml:space="preserve"> НО) в границах указанной территории объекты жилищного фонда отсутствуют.</w:t>
      </w:r>
    </w:p>
    <w:p w:rsidR="00F46BA6" w:rsidRPr="00F46BA6" w:rsidRDefault="00F46BA6" w:rsidP="00F46BA6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46BA6">
        <w:rPr>
          <w:bCs/>
          <w:color w:val="000000" w:themeColor="text1"/>
          <w:sz w:val="26"/>
          <w:szCs w:val="26"/>
        </w:rPr>
        <w:lastRenderedPageBreak/>
        <w:t xml:space="preserve">-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Согласно сведениям </w:t>
      </w:r>
      <w:proofErr w:type="gramStart"/>
      <w:r w:rsidRPr="00F46BA6">
        <w:rPr>
          <w:bCs/>
          <w:color w:val="000000" w:themeColor="text1"/>
          <w:sz w:val="26"/>
          <w:szCs w:val="26"/>
        </w:rPr>
        <w:t>ГИСОГД</w:t>
      </w:r>
      <w:proofErr w:type="gramEnd"/>
      <w:r w:rsidRPr="00F46BA6">
        <w:rPr>
          <w:bCs/>
          <w:color w:val="000000" w:themeColor="text1"/>
          <w:sz w:val="26"/>
          <w:szCs w:val="26"/>
        </w:rPr>
        <w:t xml:space="preserve"> НО в границах указанной территории расположены земельные участки с кадастровыми номерами:</w:t>
      </w:r>
      <w:r w:rsidRPr="00F46BA6">
        <w:rPr>
          <w:sz w:val="26"/>
          <w:szCs w:val="26"/>
        </w:rPr>
        <w:t xml:space="preserve"> </w:t>
      </w:r>
      <w:r w:rsidRPr="00F46BA6">
        <w:rPr>
          <w:bCs/>
          <w:color w:val="000000" w:themeColor="text1"/>
          <w:sz w:val="26"/>
          <w:szCs w:val="26"/>
        </w:rPr>
        <w:t>52:21:0000002:181, 52:21:0000000:6, 52:21:0000002:975, 52:21:0000002:977, 52:21:0000002:1003, 52:21:0000002:1005, 52:21:0000002:906, 52:21:0000002:978, 52:21:0000002:929, 52:21:0000002:1111, 52:21:0000002:1038, 52:21:0000002:1107, а так же объекты капитального строительства с кадастровыми номерами 52:21:0000000:9966, 52:21:0000002:1118, 52:21:0000002:389.</w:t>
      </w:r>
    </w:p>
    <w:p w:rsidR="00DF1751" w:rsidRPr="00221EEB" w:rsidRDefault="00DF1751" w:rsidP="00173D0C">
      <w:pPr>
        <w:jc w:val="both"/>
        <w:rPr>
          <w:bCs/>
          <w:sz w:val="26"/>
          <w:szCs w:val="26"/>
        </w:rPr>
        <w:sectPr w:rsidR="00DF1751" w:rsidRPr="00221EEB" w:rsidSect="006D63B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46BA6" w:rsidRDefault="00F46BA6" w:rsidP="00F46BA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84F16">
        <w:rPr>
          <w:sz w:val="28"/>
          <w:szCs w:val="28"/>
        </w:rPr>
        <w:t xml:space="preserve">роект планировки территории, расположенной юго-восточнее здания 5Г по </w:t>
      </w:r>
      <w:proofErr w:type="spellStart"/>
      <w:r w:rsidRPr="00784F16">
        <w:rPr>
          <w:sz w:val="28"/>
          <w:szCs w:val="28"/>
        </w:rPr>
        <w:t>Игумновскому</w:t>
      </w:r>
      <w:proofErr w:type="spellEnd"/>
      <w:r w:rsidRPr="00784F16">
        <w:rPr>
          <w:sz w:val="28"/>
          <w:szCs w:val="28"/>
        </w:rPr>
        <w:t xml:space="preserve"> шоссе в городском округе город Дзержинск Нижегородской области</w:t>
      </w:r>
    </w:p>
    <w:p w:rsidR="00F46BA6" w:rsidRDefault="00F46BA6" w:rsidP="00F46BA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A75692" wp14:editId="7FB0E132">
            <wp:extent cx="6086902" cy="4405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55" cy="44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A6" w:rsidRPr="00784F16" w:rsidRDefault="00F46BA6" w:rsidP="00F46BA6">
      <w:pPr>
        <w:tabs>
          <w:tab w:val="left" w:pos="284"/>
          <w:tab w:val="center" w:pos="4677"/>
          <w:tab w:val="right" w:pos="9355"/>
        </w:tabs>
        <w:autoSpaceDE/>
        <w:autoSpaceDN/>
        <w:textAlignment w:val="baseline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C4A47" wp14:editId="357A5D3C">
                <wp:simplePos x="0" y="0"/>
                <wp:positionH relativeFrom="column">
                  <wp:posOffset>-276538</wp:posOffset>
                </wp:positionH>
                <wp:positionV relativeFrom="paragraph">
                  <wp:posOffset>34243</wp:posOffset>
                </wp:positionV>
                <wp:extent cx="272586" cy="116205"/>
                <wp:effectExtent l="0" t="0" r="13335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86" cy="1162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8BC14B" id="Прямоугольник 5" o:spid="_x0000_s1026" style="position:absolute;margin-left:-21.75pt;margin-top:2.7pt;width:21.45pt;height: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" fillcolor="#c4bc96 [2414]" strokecolor="#938953 [1614]" strokeweight="2pt"/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579FAA" wp14:editId="66950091">
                <wp:simplePos x="0" y="0"/>
                <wp:positionH relativeFrom="column">
                  <wp:posOffset>146640</wp:posOffset>
                </wp:positionH>
                <wp:positionV relativeFrom="paragraph">
                  <wp:posOffset>36442</wp:posOffset>
                </wp:positionV>
                <wp:extent cx="267825" cy="116283"/>
                <wp:effectExtent l="0" t="0" r="1841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25" cy="1162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B937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31745" id="Прямоугольник 2" o:spid="_x0000_s1026" style="position:absolute;margin-left:11.55pt;margin-top:2.85pt;width:21.1pt;height: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" fillcolor="#fde9d9 [665]" strokecolor="#b9370f" strokeweight="2pt"/>
            </w:pict>
          </mc:Fallback>
        </mc:AlternateContent>
      </w:r>
      <w:r>
        <w:rPr>
          <w:rFonts w:eastAsia="Calibri"/>
          <w:lang w:eastAsia="en-US"/>
        </w:rPr>
        <w:t xml:space="preserve">            </w:t>
      </w:r>
      <w:r w:rsidRPr="00784F16">
        <w:rPr>
          <w:rFonts w:eastAsia="Calibri"/>
          <w:lang w:eastAsia="en-US"/>
        </w:rPr>
        <w:t xml:space="preserve">- границы </w:t>
      </w:r>
      <w:proofErr w:type="gramStart"/>
      <w:r w:rsidRPr="00784F16">
        <w:rPr>
          <w:rFonts w:eastAsia="Calibri"/>
          <w:lang w:eastAsia="en-US"/>
        </w:rPr>
        <w:t>земельных участков</w:t>
      </w:r>
      <w:proofErr w:type="gramEnd"/>
      <w:r w:rsidRPr="00784F16">
        <w:rPr>
          <w:rFonts w:eastAsia="Calibri"/>
          <w:lang w:eastAsia="en-US"/>
        </w:rPr>
        <w:t xml:space="preserve"> учтенных в ЕГРН</w:t>
      </w:r>
    </w:p>
    <w:p w:rsidR="00F46BA6" w:rsidRPr="00784F16" w:rsidRDefault="00F46BA6" w:rsidP="00F46BA6">
      <w:pPr>
        <w:autoSpaceDE/>
        <w:autoSpaceDN/>
        <w:rPr>
          <w:rFonts w:ascii="Calibri" w:eastAsia="Calibri" w:hAnsi="Calibri"/>
          <w:sz w:val="22"/>
          <w:szCs w:val="22"/>
          <w:lang w:eastAsia="en-US"/>
        </w:rPr>
      </w:pPr>
    </w:p>
    <w:p w:rsidR="00F46BA6" w:rsidRPr="00784F16" w:rsidRDefault="00F46BA6" w:rsidP="00F46BA6">
      <w:pPr>
        <w:tabs>
          <w:tab w:val="left" w:pos="284"/>
          <w:tab w:val="left" w:pos="567"/>
          <w:tab w:val="center" w:pos="4677"/>
          <w:tab w:val="right" w:pos="9355"/>
        </w:tabs>
        <w:autoSpaceDE/>
        <w:autoSpaceDN/>
        <w:spacing w:line="168" w:lineRule="auto"/>
        <w:textAlignment w:val="baseline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3A346" wp14:editId="26DBA426">
                <wp:simplePos x="0" y="0"/>
                <wp:positionH relativeFrom="column">
                  <wp:posOffset>146640</wp:posOffset>
                </wp:positionH>
                <wp:positionV relativeFrom="paragraph">
                  <wp:posOffset>16025</wp:posOffset>
                </wp:positionV>
                <wp:extent cx="267825" cy="112815"/>
                <wp:effectExtent l="0" t="0" r="0" b="19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25" cy="112815"/>
                        </a:xfrm>
                        <a:prstGeom prst="rect">
                          <a:avLst/>
                        </a:prstGeom>
                        <a:solidFill>
                          <a:srgbClr val="D751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97678" id="Прямоугольник 3" o:spid="_x0000_s1026" style="position:absolute;margin-left:11.55pt;margin-top:1.25pt;width:21.1pt;height: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" fillcolor="#d751ba" stroked="f" strokeweight="2pt"/>
            </w:pict>
          </mc:Fallback>
        </mc:AlternateContent>
      </w:r>
      <w:r w:rsidRPr="00784F16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 </w:t>
      </w:r>
      <w:r w:rsidRPr="00784F16">
        <w:rPr>
          <w:rFonts w:eastAsia="Calibri"/>
          <w:lang w:eastAsia="en-US"/>
        </w:rPr>
        <w:t xml:space="preserve">   - </w:t>
      </w:r>
      <w:proofErr w:type="gramStart"/>
      <w:r w:rsidRPr="00784F16">
        <w:rPr>
          <w:rFonts w:eastAsia="Calibri"/>
          <w:lang w:eastAsia="en-US"/>
        </w:rPr>
        <w:t>объекты капитального строительства</w:t>
      </w:r>
      <w:proofErr w:type="gramEnd"/>
      <w:r w:rsidRPr="00784F16">
        <w:rPr>
          <w:rFonts w:eastAsia="Calibri"/>
          <w:lang w:eastAsia="en-US"/>
        </w:rPr>
        <w:t xml:space="preserve"> учтенные в ЕГРН</w:t>
      </w:r>
    </w:p>
    <w:p w:rsidR="00F46BA6" w:rsidRPr="00784F16" w:rsidRDefault="00F46BA6" w:rsidP="00F46BA6">
      <w:pPr>
        <w:tabs>
          <w:tab w:val="left" w:pos="284"/>
          <w:tab w:val="left" w:pos="567"/>
          <w:tab w:val="center" w:pos="4677"/>
          <w:tab w:val="right" w:pos="9355"/>
        </w:tabs>
        <w:autoSpaceDE/>
        <w:autoSpaceDN/>
        <w:spacing w:line="168" w:lineRule="auto"/>
        <w:textAlignment w:val="baseline"/>
        <w:rPr>
          <w:rFonts w:eastAsia="Calibri"/>
          <w:lang w:eastAsia="en-US"/>
        </w:rPr>
      </w:pPr>
    </w:p>
    <w:p w:rsidR="00F46BA6" w:rsidRDefault="00F46BA6" w:rsidP="00F46BA6">
      <w:pPr>
        <w:tabs>
          <w:tab w:val="left" w:pos="284"/>
          <w:tab w:val="left" w:pos="567"/>
          <w:tab w:val="center" w:pos="4677"/>
          <w:tab w:val="right" w:pos="9355"/>
        </w:tabs>
        <w:autoSpaceDE/>
        <w:autoSpaceDN/>
        <w:spacing w:line="168" w:lineRule="auto"/>
        <w:textAlignment w:val="baseline"/>
        <w:rPr>
          <w:rFonts w:eastAsia="Calibri"/>
          <w:lang w:eastAsia="en-US"/>
        </w:rPr>
      </w:pPr>
      <w:r>
        <w:rPr>
          <w:rFonts w:ascii="Calibri Light" w:hAnsi="Calibri Light"/>
          <w:i/>
          <w:iCs/>
          <w:noProof/>
          <w:color w:val="5B9BD5"/>
          <w:spacing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5190D" wp14:editId="370ED9FF">
                <wp:simplePos x="0" y="0"/>
                <wp:positionH relativeFrom="column">
                  <wp:posOffset>146640</wp:posOffset>
                </wp:positionH>
                <wp:positionV relativeFrom="paragraph">
                  <wp:posOffset>-36</wp:posOffset>
                </wp:positionV>
                <wp:extent cx="267825" cy="106878"/>
                <wp:effectExtent l="0" t="0" r="1841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25" cy="1068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7E7116" id="Прямоугольник 4" o:spid="_x0000_s1026" style="position:absolute;margin-left:11.55pt;margin-top:0;width:21.1pt;height: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" fillcolor="#b6dde8 [1304]" strokecolor="#31849b [2408]" strokeweight="2pt"/>
            </w:pict>
          </mc:Fallback>
        </mc:AlternateContent>
      </w:r>
      <w:r w:rsidRPr="00784F16">
        <w:rPr>
          <w:rFonts w:ascii="Calibri Light" w:hAnsi="Calibri Light"/>
          <w:i/>
          <w:iCs/>
          <w:color w:val="5B9BD5"/>
          <w:spacing w:val="15"/>
          <w:lang w:eastAsia="en-US"/>
        </w:rPr>
        <w:t xml:space="preserve">         </w:t>
      </w:r>
      <w:r w:rsidRPr="00784F16">
        <w:rPr>
          <w:rFonts w:eastAsia="Calibri"/>
          <w:lang w:eastAsia="en-US"/>
        </w:rPr>
        <w:t xml:space="preserve"> - границы проекта </w:t>
      </w:r>
      <w:r>
        <w:rPr>
          <w:rFonts w:eastAsia="Calibri"/>
          <w:lang w:eastAsia="en-US"/>
        </w:rPr>
        <w:t>планировки</w:t>
      </w:r>
      <w:r w:rsidRPr="00784F16">
        <w:rPr>
          <w:rFonts w:eastAsia="Calibri"/>
          <w:lang w:eastAsia="en-US"/>
        </w:rPr>
        <w:t xml:space="preserve"> территории</w:t>
      </w:r>
    </w:p>
    <w:p w:rsidR="00E95FB9" w:rsidRPr="00624451" w:rsidRDefault="00E95FB9" w:rsidP="00F46BA6">
      <w:pPr>
        <w:spacing w:before="100" w:beforeAutospacing="1" w:after="100" w:afterAutospacing="1"/>
        <w:jc w:val="center"/>
        <w:rPr>
          <w:sz w:val="22"/>
          <w:szCs w:val="22"/>
        </w:rPr>
      </w:pPr>
    </w:p>
    <w:sectPr w:rsidR="00E95FB9" w:rsidRPr="00624451" w:rsidSect="00922C5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28.5pt;height:8.25pt;visibility:visible;mso-wrap-style:square" o:bullet="t">
        <v:imagedata r:id="rId1" o:title=""/>
      </v:shape>
    </w:pict>
  </w:numPicBullet>
  <w:numPicBullet w:numPicBulletId="1">
    <w:pict>
      <v:shape id="Рисунок 3" o:spid="_x0000_i1027" type="#_x0000_t75" style="width:28.5pt;height:8.25pt;visibility:visible;mso-wrap-style:square" o:bullet="t">
        <v:imagedata r:id="rId2" o:title=""/>
      </v:shape>
    </w:pict>
  </w:numPicBullet>
  <w:numPicBullet w:numPicBulletId="2">
    <w:pict>
      <v:shape id="Рисунок 5" o:spid="_x0000_i1028" type="#_x0000_t75" style="width:27.75pt;height:1.5pt;visibility:visible;mso-wrap-style:square" o:bullet="t">
        <v:imagedata r:id="rId3" o:title=""/>
      </v:shape>
    </w:pict>
  </w:numPicBullet>
  <w:abstractNum w:abstractNumId="0" w15:restartNumberingAfterBreak="0">
    <w:nsid w:val="0EE40322"/>
    <w:multiLevelType w:val="hybridMultilevel"/>
    <w:tmpl w:val="941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C13E9"/>
    <w:multiLevelType w:val="hybridMultilevel"/>
    <w:tmpl w:val="E7985E44"/>
    <w:lvl w:ilvl="0" w:tplc="B140629C">
      <w:start w:val="1"/>
      <w:numFmt w:val="bullet"/>
      <w:lvlText w:val=""/>
      <w:lvlPicBulletId w:val="2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8E4C9B5C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2" w:tplc="9F2CC590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3" w:tplc="CD26E0EC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3C32B606" w:tentative="1">
      <w:start w:val="1"/>
      <w:numFmt w:val="bullet"/>
      <w:lvlText w:val=""/>
      <w:lvlJc w:val="left"/>
      <w:pPr>
        <w:tabs>
          <w:tab w:val="num" w:pos="7068"/>
        </w:tabs>
        <w:ind w:left="7068" w:hanging="360"/>
      </w:pPr>
      <w:rPr>
        <w:rFonts w:ascii="Symbol" w:hAnsi="Symbol" w:hint="default"/>
      </w:rPr>
    </w:lvl>
    <w:lvl w:ilvl="5" w:tplc="990869FE" w:tentative="1">
      <w:start w:val="1"/>
      <w:numFmt w:val="bullet"/>
      <w:lvlText w:val=""/>
      <w:lvlJc w:val="left"/>
      <w:pPr>
        <w:tabs>
          <w:tab w:val="num" w:pos="7788"/>
        </w:tabs>
        <w:ind w:left="7788" w:hanging="360"/>
      </w:pPr>
      <w:rPr>
        <w:rFonts w:ascii="Symbol" w:hAnsi="Symbol" w:hint="default"/>
      </w:rPr>
    </w:lvl>
    <w:lvl w:ilvl="6" w:tplc="8CEE2804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9E30020A" w:tentative="1">
      <w:start w:val="1"/>
      <w:numFmt w:val="bullet"/>
      <w:lvlText w:val=""/>
      <w:lvlJc w:val="left"/>
      <w:pPr>
        <w:tabs>
          <w:tab w:val="num" w:pos="9228"/>
        </w:tabs>
        <w:ind w:left="9228" w:hanging="360"/>
      </w:pPr>
      <w:rPr>
        <w:rFonts w:ascii="Symbol" w:hAnsi="Symbol" w:hint="default"/>
      </w:rPr>
    </w:lvl>
    <w:lvl w:ilvl="8" w:tplc="894A6652" w:tentative="1">
      <w:start w:val="1"/>
      <w:numFmt w:val="bullet"/>
      <w:lvlText w:val=""/>
      <w:lvlJc w:val="left"/>
      <w:pPr>
        <w:tabs>
          <w:tab w:val="num" w:pos="9948"/>
        </w:tabs>
        <w:ind w:left="9948" w:hanging="360"/>
      </w:pPr>
      <w:rPr>
        <w:rFonts w:ascii="Symbol" w:hAnsi="Symbol" w:hint="default"/>
      </w:rPr>
    </w:lvl>
  </w:abstractNum>
  <w:abstractNum w:abstractNumId="2" w15:restartNumberingAfterBreak="0">
    <w:nsid w:val="1A5E2DAE"/>
    <w:multiLevelType w:val="multilevel"/>
    <w:tmpl w:val="302202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600F93"/>
    <w:multiLevelType w:val="hybridMultilevel"/>
    <w:tmpl w:val="3D2C26EA"/>
    <w:lvl w:ilvl="0" w:tplc="51521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A1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40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6D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E9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22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A9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85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ED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17088E"/>
    <w:multiLevelType w:val="hybridMultilevel"/>
    <w:tmpl w:val="AFD647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0E4382"/>
    <w:multiLevelType w:val="hybridMultilevel"/>
    <w:tmpl w:val="446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A25A3"/>
    <w:multiLevelType w:val="hybridMultilevel"/>
    <w:tmpl w:val="29C48E60"/>
    <w:lvl w:ilvl="0" w:tplc="986A8C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E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67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4A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2C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A86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A7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03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16D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8" w15:restartNumberingAfterBreak="0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62390"/>
    <w:rsid w:val="00072146"/>
    <w:rsid w:val="00093FDA"/>
    <w:rsid w:val="000A6F15"/>
    <w:rsid w:val="000C071E"/>
    <w:rsid w:val="000C515B"/>
    <w:rsid w:val="000F7CCA"/>
    <w:rsid w:val="00151CC3"/>
    <w:rsid w:val="001554E6"/>
    <w:rsid w:val="00173D0C"/>
    <w:rsid w:val="0018142A"/>
    <w:rsid w:val="00186F19"/>
    <w:rsid w:val="00190EDA"/>
    <w:rsid w:val="001A3E47"/>
    <w:rsid w:val="00200C66"/>
    <w:rsid w:val="00203B0C"/>
    <w:rsid w:val="002077CA"/>
    <w:rsid w:val="00211081"/>
    <w:rsid w:val="00221EEB"/>
    <w:rsid w:val="002233F4"/>
    <w:rsid w:val="00264AF9"/>
    <w:rsid w:val="002704C8"/>
    <w:rsid w:val="00297457"/>
    <w:rsid w:val="002C0623"/>
    <w:rsid w:val="002F3C03"/>
    <w:rsid w:val="00302405"/>
    <w:rsid w:val="00311C9C"/>
    <w:rsid w:val="0031322A"/>
    <w:rsid w:val="00347674"/>
    <w:rsid w:val="0035641C"/>
    <w:rsid w:val="00381629"/>
    <w:rsid w:val="00382753"/>
    <w:rsid w:val="003D21B6"/>
    <w:rsid w:val="00401088"/>
    <w:rsid w:val="004C1587"/>
    <w:rsid w:val="004E740D"/>
    <w:rsid w:val="004F5604"/>
    <w:rsid w:val="005460BC"/>
    <w:rsid w:val="00557B66"/>
    <w:rsid w:val="00557BC8"/>
    <w:rsid w:val="00616C99"/>
    <w:rsid w:val="00620EAD"/>
    <w:rsid w:val="006214F8"/>
    <w:rsid w:val="00624451"/>
    <w:rsid w:val="00682F70"/>
    <w:rsid w:val="00693873"/>
    <w:rsid w:val="006B60AF"/>
    <w:rsid w:val="006D63B9"/>
    <w:rsid w:val="006E292C"/>
    <w:rsid w:val="006F0211"/>
    <w:rsid w:val="00711EF4"/>
    <w:rsid w:val="00726DB2"/>
    <w:rsid w:val="0074099F"/>
    <w:rsid w:val="00755F5F"/>
    <w:rsid w:val="00766AA1"/>
    <w:rsid w:val="00784D71"/>
    <w:rsid w:val="007A4126"/>
    <w:rsid w:val="007D33F9"/>
    <w:rsid w:val="007D69D1"/>
    <w:rsid w:val="00812F6F"/>
    <w:rsid w:val="0082772C"/>
    <w:rsid w:val="00836FE0"/>
    <w:rsid w:val="0086657B"/>
    <w:rsid w:val="008C308D"/>
    <w:rsid w:val="008F26E3"/>
    <w:rsid w:val="008F4782"/>
    <w:rsid w:val="00922761"/>
    <w:rsid w:val="00935126"/>
    <w:rsid w:val="00971A98"/>
    <w:rsid w:val="00976876"/>
    <w:rsid w:val="00990EA4"/>
    <w:rsid w:val="009D6B6B"/>
    <w:rsid w:val="00A341DC"/>
    <w:rsid w:val="00A96C27"/>
    <w:rsid w:val="00B31240"/>
    <w:rsid w:val="00B439A6"/>
    <w:rsid w:val="00B45FC5"/>
    <w:rsid w:val="00B5751F"/>
    <w:rsid w:val="00B7789C"/>
    <w:rsid w:val="00B96658"/>
    <w:rsid w:val="00BB2669"/>
    <w:rsid w:val="00BB4AEA"/>
    <w:rsid w:val="00BE5D1B"/>
    <w:rsid w:val="00BF3383"/>
    <w:rsid w:val="00BF680E"/>
    <w:rsid w:val="00C15742"/>
    <w:rsid w:val="00C37ADB"/>
    <w:rsid w:val="00C65521"/>
    <w:rsid w:val="00C663DA"/>
    <w:rsid w:val="00CD2942"/>
    <w:rsid w:val="00CE012C"/>
    <w:rsid w:val="00CE73B7"/>
    <w:rsid w:val="00D32051"/>
    <w:rsid w:val="00D5126F"/>
    <w:rsid w:val="00D617DF"/>
    <w:rsid w:val="00DA197C"/>
    <w:rsid w:val="00DA5509"/>
    <w:rsid w:val="00DC25DC"/>
    <w:rsid w:val="00DF1751"/>
    <w:rsid w:val="00E0704D"/>
    <w:rsid w:val="00E111D5"/>
    <w:rsid w:val="00E60432"/>
    <w:rsid w:val="00E6488A"/>
    <w:rsid w:val="00E76863"/>
    <w:rsid w:val="00E91255"/>
    <w:rsid w:val="00E95FB9"/>
    <w:rsid w:val="00F23546"/>
    <w:rsid w:val="00F41B6A"/>
    <w:rsid w:val="00F46BA6"/>
    <w:rsid w:val="00F7318C"/>
    <w:rsid w:val="00F9718D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A83F8C"/>
  <w15:docId w15:val="{F92153B3-9C00-40BC-B263-8C666FC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935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depgrad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fficial@adm.dzr.nn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2;&#1076;&#1084;&#1076;&#1079;&#1077;&#1088;&#1078;&#1080;&#1085;&#1089;&#1082;.&#1088;&#1092;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76;&#1084;&#1076;&#1079;&#1077;&#1088;&#1078;&#1080;&#1085;&#1089;&#1082;.&#1088;&#1092;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7B08-4D74-459F-A8C7-F6999451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</dc:creator>
  <cp:keywords/>
  <dc:description/>
  <cp:lastModifiedBy>Курышева Юлия Эдуардовна</cp:lastModifiedBy>
  <cp:revision>95</cp:revision>
  <cp:lastPrinted>2020-09-29T05:55:00Z</cp:lastPrinted>
  <dcterms:created xsi:type="dcterms:W3CDTF">2018-07-09T10:56:00Z</dcterms:created>
  <dcterms:modified xsi:type="dcterms:W3CDTF">2025-07-21T12:15:00Z</dcterms:modified>
</cp:coreProperties>
</file>