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93" w:rsidRDefault="00655793" w:rsidP="00FD6945">
      <w:pPr>
        <w:pStyle w:val="s1"/>
        <w:tabs>
          <w:tab w:val="left" w:pos="709"/>
        </w:tabs>
        <w:spacing w:before="120" w:beforeAutospacing="0" w:after="120" w:afterAutospacing="0"/>
        <w:ind w:left="709" w:hanging="709"/>
        <w:jc w:val="center"/>
        <w:rPr>
          <w:b/>
          <w:sz w:val="32"/>
          <w:szCs w:val="32"/>
        </w:rPr>
      </w:pPr>
      <w:r w:rsidRPr="00655793">
        <w:rPr>
          <w:b/>
          <w:sz w:val="32"/>
          <w:szCs w:val="32"/>
        </w:rPr>
        <w:t>Отчет департамента промышленности, торговли и предпринимательства за 2024 год</w:t>
      </w:r>
    </w:p>
    <w:p w:rsidR="00655793" w:rsidRPr="00655793" w:rsidRDefault="00655793" w:rsidP="00FD6945">
      <w:pPr>
        <w:pStyle w:val="s1"/>
        <w:tabs>
          <w:tab w:val="left" w:pos="709"/>
        </w:tabs>
        <w:spacing w:before="120" w:beforeAutospacing="0" w:after="120" w:afterAutospacing="0"/>
        <w:ind w:left="709" w:hanging="709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В сфере торгового, бытового и иных видов обслуживания</w:t>
      </w:r>
    </w:p>
    <w:p w:rsidR="00655793" w:rsidRDefault="00655793" w:rsidP="00655793">
      <w:pPr>
        <w:pStyle w:val="2"/>
        <w:widowControl w:val="0"/>
        <w:tabs>
          <w:tab w:val="left" w:pos="-134"/>
          <w:tab w:val="left" w:pos="28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функционирования сети предприятий потребительского рынка. 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31.12.2024 количество объектов торговли, общественного питания и бытового обслуживания составляли 2328, в том числе: 768 магазинов (22 торговых центра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комплекса), 267 предприятий общественного питания, 798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объектов бытового обслуживания, 495 о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бъектов нестационарной торговли.</w:t>
      </w:r>
    </w:p>
    <w:p w:rsidR="00655793" w:rsidRDefault="00655793" w:rsidP="00655793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Потребительский рынок товаров и услуг в Дзержинске представлен магазинами: 407 специализированных и 361 универсальных. Торговых площадок (рынков) нет. Розничную торговлю в городском округе по состоянию на 31.12.2024 осуществляли 489 организаций, а также 1921 предприниматель без образования юридического лица.</w:t>
      </w:r>
    </w:p>
    <w:p w:rsidR="00655793" w:rsidRDefault="00655793" w:rsidP="00655793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2024 году открылось 23 новых объекта на 92 рабочих места (6 объектов торговли, 12 объектов общественного питания, 5 предприятий бытового обслуживания). </w:t>
      </w:r>
    </w:p>
    <w:p w:rsidR="00655793" w:rsidRDefault="00655793" w:rsidP="00655793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состоянию на 31.12.2024 на территории городского округа функционировало 302 интернет-магазина. </w:t>
      </w:r>
    </w:p>
    <w:p w:rsidR="00655793" w:rsidRDefault="00655793" w:rsidP="0065579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2024 году увеличился уровень обеспеченности населения торговыми площадями и посадочными местами (обеспеченность площадью торговых объектов составила 980 кв. м на 1000 жителей). Реестр объектов потребительского рынка содержит 2215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объекта, в 2024 году было выдано 109 свидетельств о включении в Реестр.</w:t>
      </w:r>
    </w:p>
    <w:p w:rsidR="00655793" w:rsidRDefault="00655793" w:rsidP="00655793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Фактическая обеспеченность населения города количеством стационарных торговых объектов составила 768 единиц (норматив 660).</w:t>
      </w:r>
    </w:p>
    <w:p w:rsidR="00E24CDC" w:rsidRDefault="00E24CDC" w:rsidP="00E24CDC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3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2024 году зарегистрировано 498 обращений потребителей в администрацию города. Проведено 3 «Горячих линии» по вопросам качества товаров/услуг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соблюдения Закона о</w:t>
      </w:r>
      <w:r>
        <w:rPr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защите прав потребителей.</w:t>
      </w:r>
    </w:p>
    <w:p w:rsidR="00E24CDC" w:rsidRDefault="00E24CDC" w:rsidP="00E24CDC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2024 году совместно со специалистами ТО Управления Федеральной службы по надзору в сфере защиты прав потребителей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благополучия человека по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Нижегородской области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Дзержинск, Володарском районе организованы 2 выездных консультационных пункта в ТЦ «ЦУМ» и ТЦ «Юбилейный». </w:t>
      </w:r>
    </w:p>
    <w:p w:rsidR="00E24CDC" w:rsidRDefault="00E24CDC" w:rsidP="00E24CDC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30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Администрацией города было направлено 23 обращения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ТОУ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Роспотребнадзора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Нижегородской области в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г.о.г.Дзержинск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Володарском районе о выявлении по жалобам потребителей товаров (работ, услуг) ненадлежащего качества, а также опасных для жизни, здоровья и имущества потребителей и окружающей среды.</w:t>
      </w:r>
    </w:p>
    <w:p w:rsidR="00E24CDC" w:rsidRDefault="00E24CDC" w:rsidP="00E24CDC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3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2024 году в целях обеспечения добросовестной конкуренции и равных условий ведения бизнеса проводились еженедельные мониторинги по пресечению незаконной уличной торговли. По итогам составлен 121 протокол, все материалы направлены в мировой суд, наложено штрафов на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сумму 406,0 тыс. руб. Прекратили незаконную торговлю – 89 объектов, из них 85 торгующих со столов и ящиков. </w:t>
      </w:r>
    </w:p>
    <w:p w:rsidR="00E24CDC" w:rsidRDefault="00E24CDC" w:rsidP="00E24CDC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3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п.8.ч.1 ст.8 Закона Нижегородской области от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года №74 «О регулировании отдельных правоотношений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области производства и оборота этилового спирта, алкогольной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спиртосодержащей продукции на территории Нижегородской области» составлено 10 протоколов по ст.2.9 ч.3</w:t>
      </w:r>
      <w:r w:rsidR="00304B4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«Кодекса Нижегородской области об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административных правонарушениях», наложено штрафов на сумму 10,0 тыс. руб.</w:t>
      </w:r>
    </w:p>
    <w:p w:rsidR="00E24CDC" w:rsidRDefault="00E24CDC" w:rsidP="00E24CDC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решения задач в сфере защиты населения от предоставления на потребительском рынке некачественных товаров и услуг в 2024 году проведено 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заседания межведомственной комиссии по вопросам, связанным с незаконным оборотом алкогольной и спиртосодержащей продукции.</w:t>
      </w:r>
    </w:p>
    <w:p w:rsidR="00E24CDC" w:rsidRDefault="00E24CDC" w:rsidP="00E24CDC">
      <w:pPr>
        <w:pStyle w:val="2"/>
        <w:widowControl w:val="0"/>
        <w:tabs>
          <w:tab w:val="left" w:pos="-134"/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ведётся реестр предприятий, осуществляющих реализацию алкогольной продукции. Реализация алкогольной продукции осуществляется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422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предприятиях потребительского рынка из них: 303 предприятий розничной торговли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общественного питания. </w:t>
      </w:r>
    </w:p>
    <w:p w:rsidR="00E24CDC" w:rsidRDefault="00E24CDC" w:rsidP="00E24CDC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целях обеспечения </w:t>
      </w:r>
      <w:r>
        <w:rPr>
          <w:rFonts w:ascii="Times New Roman" w:hAnsi="Times New Roman" w:cs="Times New Roman"/>
          <w:sz w:val="28"/>
          <w:szCs w:val="28"/>
        </w:rPr>
        <w:t>ценовой доступности товаров и услуг для населения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замещение импорта товарами отечественного производства, поддержки местных товаропроизводителей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году проведено 52 еженедельных анализа цен 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социально-значимые товары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сельскохозяйственную продукцию.</w:t>
      </w:r>
    </w:p>
    <w:p w:rsidR="00E24CDC" w:rsidRDefault="00E24CDC" w:rsidP="00E24CDC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Во исполнение пункта 4.1.1. протокола совещания «О ценовой ситуации 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потребительском рынке муниципальных образований Нижегородской области» от 18.11.2021 ежемесячно была организована дополнительная работа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проведению мониторингов цен на социально-значимые продукты питания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44 позициям в 11 объектах торговли. Подготовлено 12 ежемесячных отчётов 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455 единиц продовольственных товаров.</w:t>
      </w:r>
      <w:r>
        <w:rPr>
          <w:rFonts w:ascii="Times New Roman" w:hAnsi="Times New Roman" w:cs="Times New Roman"/>
        </w:rPr>
        <w:t xml:space="preserve"> </w:t>
      </w:r>
    </w:p>
    <w:p w:rsidR="00E24CDC" w:rsidRDefault="00E24CDC" w:rsidP="00E24CDC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исполнение п.2.6 плана мероприятий по улучшению ценовой ситуации 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потребительском рынке товаров и услуг Нижегородской области, утверждённого распоряжением Правительства Нижегородской области от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декабря 2021 года №1436-р, в министерство экономического развития и инвестиций Нижегородской области представлялись аналитические записки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росту цен на социально-значимые продукты питания по городскому округу для проведения анализа ситуации с ценами в области. </w:t>
      </w:r>
    </w:p>
    <w:p w:rsidR="00E24CDC" w:rsidRDefault="00E24CDC" w:rsidP="00E24CDC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3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Проведено просветительное мероприятие среди учащихся учебных заведений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г.Дзержинска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по вопросам защиты прав потребителей и основах потребительских знаний.</w:t>
      </w:r>
    </w:p>
    <w:p w:rsidR="00E24CDC" w:rsidRDefault="00E24CDC" w:rsidP="00E24CDC">
      <w:pPr>
        <w:tabs>
          <w:tab w:val="left" w:pos="709"/>
        </w:tabs>
        <w:spacing w:after="0" w:line="240" w:lineRule="auto"/>
        <w:ind w:left="15" w:right="14" w:firstLine="69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создания условий для удовлетворения спроса населения на</w:t>
      </w:r>
      <w:r>
        <w:rPr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потребительские товары и услуги, обеспечения их экономической доступности на территории города администрацией города реализуется государственная политика в области торговой деятельности, направленная на развитие потребительского рынка на основе использования рыночных механизмов воздействия на формирование потребительского рынка и его товарного насыщения.</w:t>
      </w:r>
    </w:p>
    <w:p w:rsidR="00E24CDC" w:rsidRDefault="00E24CDC" w:rsidP="00E24CDC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развития малого торгового бизнеса на цивилизованных, долгосрочных и прозрачных началах, обеспечения населения услугами торговли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питания действует схема размещения нестационарных торговых объектов (далее </w:t>
      </w:r>
      <w:r>
        <w:rPr>
          <w:rFonts w:ascii="Times New Roman" w:hAnsi="Times New Roman" w:cs="Times New Roman" w:hint="eastAsia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НТО). Схема вкл</w:t>
      </w:r>
      <w:r>
        <w:rPr>
          <w:rFonts w:ascii="Times New Roman" w:hAnsi="Times New Roman" w:cs="Times New Roman"/>
          <w:bCs/>
          <w:sz w:val="28"/>
          <w:szCs w:val="28"/>
        </w:rPr>
        <w:t>ючает 361 объект.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Действующая схема размещения НТО продлена до 2030 года.</w:t>
      </w:r>
    </w:p>
    <w:p w:rsidR="00E24CDC" w:rsidRDefault="00E24CDC" w:rsidP="00E24CDC">
      <w:pPr>
        <w:pStyle w:val="2"/>
        <w:widowControl w:val="0"/>
        <w:tabs>
          <w:tab w:val="left" w:pos="-134"/>
          <w:tab w:val="left" w:pos="28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проведённых заседаний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межведомственной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сфере потребительского рынка в схему размещения НТО дополнительно включены 20 объектов нестационарной торговли, выданы разрешения, заключены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перезаключены договора на размещение НТО.</w:t>
      </w:r>
    </w:p>
    <w:p w:rsidR="00E24CDC" w:rsidRDefault="00E24CDC" w:rsidP="00E2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доход городского бюджета от деятельности НТО, включённых в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хему размещения НТО на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территории города, поступило 6,5 млн руб.</w:t>
      </w:r>
    </w:p>
    <w:p w:rsidR="00E24CDC" w:rsidRDefault="00E24CDC" w:rsidP="00E24CDC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Важным направлением деятельности администрации города по развитию потребительского рынка является организация торговли на ярмарках при проведении праздничных, общественно-политических, культурно-массовых и</w:t>
      </w:r>
      <w:r>
        <w:rPr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спортивно-массовых мероприятий, имеющих краткосрочный характер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предпраздничные и праздничные дни.</w:t>
      </w:r>
    </w:p>
    <w:p w:rsidR="00E24CDC" w:rsidRDefault="00E24CDC" w:rsidP="00E24CDC">
      <w:pPr>
        <w:pStyle w:val="2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2024 году продолжена работа по с</w:t>
      </w:r>
      <w:r>
        <w:rPr>
          <w:rFonts w:ascii="Times New Roman" w:hAnsi="Times New Roman" w:cs="Times New Roman"/>
          <w:sz w:val="28"/>
          <w:szCs w:val="28"/>
        </w:rPr>
        <w:t>озданию и обеспечению благоприятных условий для развития и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повышения конкурентоспособности малого и среднего предпринимательства, включая торговлю, повышение их роли в социально-экономическом развитии округа, стимулировании экономической активности субъектов малого и среднего предпринимательства,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физических лиц, не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являющихся индивидуальными предпринимателями и применяющих специальный налоговый режим «Налог на профессиональный доход» (далее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гражданам)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CDC" w:rsidRDefault="00E24CDC" w:rsidP="00E24CDC">
      <w:pPr>
        <w:pStyle w:val="2"/>
        <w:widowControl w:val="0"/>
        <w:tabs>
          <w:tab w:val="left" w:pos="-134"/>
          <w:tab w:val="left" w:pos="709"/>
        </w:tabs>
        <w:autoSpaceDE w:val="0"/>
        <w:autoSpaceDN w:val="0"/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Муниципальным автономным учреждением «Дирекция управления парками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Дзержинск» (далее </w:t>
      </w:r>
      <w:r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>
        <w:rPr>
          <w:rFonts w:ascii="Times New Roman" w:hAnsi="Times New Roman" w:cs="Times New Roman"/>
          <w:bCs/>
          <w:sz w:val="28"/>
          <w:szCs w:val="28"/>
        </w:rPr>
        <w:t xml:space="preserve"> МАУ «ДУП») организованы 3 регулярные универсальные ярмарки, в рамках которых заключено 143 договора на общую сумму 6,3  млн руб. Проведен аукцион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bCs/>
          <w:sz w:val="28"/>
          <w:szCs w:val="28"/>
        </w:rPr>
        <w:t>право заключения договора 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размещение нестационарного торгового объектов, по результатам которого заключен договор аренды с субъектом малого предпринимательства. </w:t>
      </w:r>
    </w:p>
    <w:p w:rsidR="00E24CDC" w:rsidRDefault="00E24CDC" w:rsidP="00E24CDC">
      <w:pPr>
        <w:pStyle w:val="2"/>
        <w:widowControl w:val="0"/>
        <w:tabs>
          <w:tab w:val="left" w:pos="-134"/>
          <w:tab w:val="left" w:pos="709"/>
        </w:tabs>
        <w:autoSpaceDE w:val="0"/>
        <w:autoSpaceDN w:val="0"/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целью повышения инвестиционной привлекательности парковых пространств для субъектов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 для развития торговой инфраструктуры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ЦПКиО</w:t>
      </w:r>
      <w:r>
        <w:rPr>
          <w:rFonts w:ascii="Times New Roman" w:hAnsi="Times New Roman" w:cs="Times New Roman"/>
          <w:sz w:val="28"/>
          <w:szCs w:val="28"/>
        </w:rPr>
        <w:t xml:space="preserve"> и парка «Радуга» размещены стационарные и нестационарные торговые объекты, предприятия общественного питания,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 сентябре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 года в ЦПКиО был введён в эксплуатацию аттракцион – «Фрегат». В зимний период был организован общественный каток в Центральном парке культуры и отдыха. Все городские парки в период новогодних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рождественских праздников были украшены иллюминацией, скульптурными композициями из снега и льда, ростовыми фигурами, фотозонами. </w:t>
      </w:r>
    </w:p>
    <w:p w:rsidR="00E24CDC" w:rsidRDefault="00E24CDC" w:rsidP="00E24CDC">
      <w:pPr>
        <w:pStyle w:val="2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CDC" w:rsidRDefault="00E24CDC" w:rsidP="00E24CDC">
      <w:pPr>
        <w:pStyle w:val="2"/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CDC">
        <w:rPr>
          <w:rFonts w:ascii="Times New Roman" w:hAnsi="Times New Roman" w:cs="Times New Roman"/>
          <w:b/>
          <w:sz w:val="28"/>
          <w:szCs w:val="28"/>
        </w:rPr>
        <w:t>В сфере поддержки предпринима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E24CDC">
        <w:rPr>
          <w:rFonts w:ascii="Times New Roman" w:hAnsi="Times New Roman" w:cs="Times New Roman"/>
          <w:b/>
          <w:sz w:val="28"/>
          <w:szCs w:val="28"/>
        </w:rPr>
        <w:t>ельства</w:t>
      </w:r>
    </w:p>
    <w:p w:rsidR="00E24CDC" w:rsidRPr="00E24CDC" w:rsidRDefault="00E24CDC" w:rsidP="00E24CDC">
      <w:pPr>
        <w:pStyle w:val="2"/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793" w:rsidRDefault="00655793" w:rsidP="00655793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Осуществлено финансирование мероприятий по поддержке и развитию субъектов малого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z w:val="28"/>
          <w:szCs w:val="28"/>
        </w:rPr>
        <w:t>14,8 млн руб.</w:t>
      </w:r>
    </w:p>
    <w:p w:rsidR="00655793" w:rsidRDefault="00655793" w:rsidP="00655793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Оказана прямая финансовая поддержка:</w:t>
      </w:r>
    </w:p>
    <w:p w:rsidR="00655793" w:rsidRDefault="00655793" w:rsidP="00655793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7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начинающим предпринимателям на общую сумму 1,8 млн руб.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Порядком предоставления субсидий на поддержку начинающих субъектов малого предпринимательства и (или) физических лиц, применяющих специальный налоговый режим «Налог на профессиональный доход» в виде предоставления грантов.</w:t>
      </w:r>
    </w:p>
    <w:p w:rsidR="00655793" w:rsidRDefault="00655793" w:rsidP="00655793">
      <w:pPr>
        <w:pStyle w:val="2"/>
        <w:widowControl w:val="0"/>
        <w:tabs>
          <w:tab w:val="left" w:pos="-134"/>
          <w:tab w:val="left" w:pos="28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о порядке предоставления субсидий субъектам инфраструктуры поддержки предпринимательства на выполнение мероприятий муниципальной программы «Развитие предпринимательства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bCs/>
          <w:sz w:val="28"/>
          <w:szCs w:val="28"/>
        </w:rPr>
        <w:t xml:space="preserve">Дзержинск» проведён конкурсный отбор. Заключено соглашение с </w:t>
      </w:r>
      <w:r>
        <w:rPr>
          <w:rFonts w:ascii="Times New Roman" w:hAnsi="Times New Roman" w:cs="Times New Roman"/>
          <w:sz w:val="28"/>
          <w:szCs w:val="28"/>
        </w:rPr>
        <w:t>АНО «Центр развития предпринимательства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>Дзержинска» (далее – АНО «ЦРП г. Дзержинска»)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выполнении программных мероприятий. Проведено 3 заседания комиссии по выдаче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предпринимателям, выдано 4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микрозайма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под 7-10% годовых на общую сумму 1,6 млн руб.</w:t>
      </w:r>
    </w:p>
    <w:p w:rsidR="00655793" w:rsidRDefault="00655793" w:rsidP="00655793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в рамках решения задачи содействия развитию малого и среднего предпринимательства (АНО «ЦРП г. Дзержинска») оказано 23057 бухгалтерских, юридических, маркетинговых и других услуг 1620 предпринимателям. Организовано и проведено более 70 семинаров, тренингов, «круглых столов»,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онлайн-конференций с участием 1226 субъектов малого и среднего бизнеса. Распространено 1050 информационных пособий для предпринимателей.</w:t>
      </w:r>
    </w:p>
    <w:p w:rsidR="00655793" w:rsidRDefault="00655793" w:rsidP="00655793">
      <w:pPr>
        <w:pStyle w:val="2"/>
        <w:widowControl w:val="0"/>
        <w:tabs>
          <w:tab w:val="left" w:pos="-134"/>
          <w:tab w:val="left" w:pos="28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базе АНО «ЦРП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Дзержинска» велась работа приёмной общественного помощника по защите прав предпринимателей на территории Нижегородской области, проведено 4 приёма совместно с прокуратурой города. Проведено 14</w:t>
      </w:r>
      <w:r>
        <w:rPr>
          <w:rFonts w:ascii="Times New Roman" w:hAnsi="Times New Roman" w:cs="Times New Roman"/>
          <w:sz w:val="28"/>
          <w:szCs w:val="28"/>
        </w:rPr>
        <w:t> приёмов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предпринимателей представителями органов государственной и муниципальной власти, и организациями-партнерами.</w:t>
      </w:r>
    </w:p>
    <w:p w:rsidR="00655793" w:rsidRDefault="00655793" w:rsidP="00655793">
      <w:pPr>
        <w:pStyle w:val="2"/>
        <w:widowControl w:val="0"/>
        <w:tabs>
          <w:tab w:val="left" w:pos="-134"/>
          <w:tab w:val="left" w:pos="28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окна центра «Мой бизнес», действующих на базе АНО «ЦРП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Дзержинска» в 2024 году поступило 1781 обращение от</w:t>
      </w:r>
      <w:r>
        <w:rPr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начинающих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действующих предпринимателей. Охват субъектов предпринимательской деятельности услугами центра «Мой бизнес» составил </w:t>
      </w:r>
      <w:r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>
        <w:rPr>
          <w:rFonts w:ascii="Times New Roman" w:hAnsi="Times New Roman" w:cs="Times New Roman"/>
          <w:bCs/>
          <w:sz w:val="28"/>
          <w:szCs w:val="28"/>
        </w:rPr>
        <w:t xml:space="preserve"> 17,2%.</w:t>
      </w:r>
    </w:p>
    <w:p w:rsidR="00655793" w:rsidRDefault="00655793" w:rsidP="00655793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МБУ «Бизнес-инкубатор г.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Дзержинска» (далее МБУ «БИД») в 2024 году размещено 2 новых резидента (4 резидента вышли на свободный рынок). Резидентами бизнес-инкубатора создано 3 новых рабочих места. На базе бизнес-инкубатора оказана 342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услуги 234 субъектам малого предпринимательства.</w:t>
      </w:r>
    </w:p>
    <w:p w:rsidR="00655793" w:rsidRDefault="00655793" w:rsidP="00655793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Дзержинск пятый год подряд получил почетный штандарт министерства промышленности, торговли и предпринимательства Нижегородской области за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место в рейтинге результатов работы муниципальных образований Нижегородской области по развитию предпринимательства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улучшению инвестиционного климата.</w:t>
      </w:r>
    </w:p>
    <w:p w:rsidR="00655793" w:rsidRDefault="00655793" w:rsidP="00655793">
      <w:pPr>
        <w:pStyle w:val="2"/>
        <w:widowControl w:val="0"/>
        <w:tabs>
          <w:tab w:val="left" w:pos="-134"/>
          <w:tab w:val="left" w:pos="28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весенне-летнем сезоне продолжена реализация нового для города проекта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шеринга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средств индивидуальной мобильности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электросамокатов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гироскутеров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моноколес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других устройств с установленным вспомогательным электродвигателем) с участием двух субъектов предпринимательства. </w:t>
      </w:r>
    </w:p>
    <w:p w:rsidR="00655793" w:rsidRDefault="00655793" w:rsidP="00655793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Организованы конкурсы: «Лучшее новогоднее оформление предприятий потребительского рынка», «Предприниматель года 2023»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определены 7 победителей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различных номинациях.</w:t>
      </w:r>
    </w:p>
    <w:p w:rsidR="00655793" w:rsidRDefault="00655793" w:rsidP="00655793">
      <w:pPr>
        <w:spacing w:after="0" w:line="240" w:lineRule="auto"/>
        <w:ind w:left="-21" w:firstLine="73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информирования хозяйствующих субъектов малого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среднего предпринимательства о</w:t>
      </w:r>
      <w:r>
        <w:rPr>
          <w:rFonts w:ascii="Times New Roman" w:hAnsi="Times New Roman" w:cs="Times New Roman"/>
          <w:b/>
          <w:sz w:val="28"/>
          <w:szCs w:val="28"/>
        </w:rPr>
        <w:t xml:space="preserve"> доступности объектов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имущества</w:t>
      </w:r>
      <w:r>
        <w:rPr>
          <w:rFonts w:ascii="Times New Roman" w:hAnsi="Times New Roman" w:cs="Times New Roman"/>
          <w:bCs/>
          <w:sz w:val="28"/>
          <w:szCs w:val="28"/>
        </w:rPr>
        <w:t> на официальном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сайте администрации города актуализирован раздел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вопросам имущественной поддержки субъектов малого и среднего предпринимательства.</w:t>
      </w:r>
    </w:p>
    <w:p w:rsidR="00655793" w:rsidRDefault="00655793" w:rsidP="00655793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3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муниципального имущества, предназначенного для</w:t>
      </w:r>
      <w:r>
        <w:rPr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 во владение и (или) в пользование субъектам малого и</w:t>
      </w:r>
      <w:r>
        <w:rPr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среднего предпринимательства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МСП) и организациям, образующим инфраструктуру поддержки субъектов малого и среднего предпринимательства, утверждённый решением городской Думы от 28 апреля 2015 года №</w:t>
      </w:r>
      <w:r>
        <w:rPr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904, дополнен пятью объектами муниципальной собственности.</w:t>
      </w:r>
    </w:p>
    <w:p w:rsidR="00655793" w:rsidRDefault="00655793" w:rsidP="00655793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целях информирования субъектов малого и среднего предпринимательства об уже действующих мерах государственной и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муниципальной поддержки, а также о нововведениях в этой сфере проведено 4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заседания Совета предпринимателей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Дзержинска с участием представителей областного Законодательного Собрания, министерства промышленности, торговли и предпринимательства Нижегородской области, администрации города, руководителей организаций, образующих инфраструктуру поддержки предпринимательства региона.</w:t>
      </w:r>
    </w:p>
    <w:p w:rsidR="00655793" w:rsidRDefault="00655793" w:rsidP="00655793">
      <w:pPr>
        <w:pStyle w:val="s1"/>
        <w:tabs>
          <w:tab w:val="left" w:pos="709"/>
        </w:tabs>
        <w:spacing w:before="120" w:beforeAutospacing="0" w:after="120" w:afterAutospacing="0"/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создания условий для расширения рынка </w:t>
      </w:r>
    </w:p>
    <w:p w:rsidR="00655793" w:rsidRDefault="00655793" w:rsidP="00655793">
      <w:pPr>
        <w:pStyle w:val="s1"/>
        <w:tabs>
          <w:tab w:val="left" w:pos="709"/>
        </w:tabs>
        <w:spacing w:before="120" w:beforeAutospacing="0" w:after="120" w:afterAutospacing="0"/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сельскохозяйственной продукции</w:t>
      </w:r>
    </w:p>
    <w:p w:rsidR="00655793" w:rsidRDefault="00655793" w:rsidP="00655793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целью выявления и пресечения торговли в неустановленных местах продукцией животноводства в 2024 году проведено 30 выездных обследований на</w:t>
      </w:r>
      <w:r>
        <w:rPr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несанкционированных площадках городского округа, составлен 31 протокол по ст.</w:t>
      </w:r>
      <w:r>
        <w:rPr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2.5. ч.</w:t>
      </w:r>
      <w:r>
        <w:rPr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 Кодекса Нижегородской области об административных правонарушениях (на незаконную торговлю свежей и копченой рыбой, икрой, мясом и разливным молоком).</w:t>
      </w:r>
    </w:p>
    <w:p w:rsidR="00655793" w:rsidRDefault="00655793" w:rsidP="00655793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территории города по состоянию на</w:t>
      </w:r>
      <w:r>
        <w:rPr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31.12.2024 зарегистрированы 4 КФХ и 222 личных подсобных хозяйства.</w:t>
      </w:r>
    </w:p>
    <w:p w:rsidR="00655793" w:rsidRDefault="00655793" w:rsidP="00655793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Важным направлением деятельности администрации города по развитию потребительского рынка является организация торговли на сезонных ярмарках и</w:t>
      </w:r>
      <w:r>
        <w:rPr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ярмарках выходного дня сельскохозяйственной продукцией с участием непосредственных товаропроизводителей.</w:t>
      </w:r>
    </w:p>
    <w:p w:rsidR="00655793" w:rsidRDefault="00655793" w:rsidP="00655793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2024 году администрацией города выдано 3 разрешения на право организации специализированных и универсальных ярмарок.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плане организации ярмарок состояло 16 объектов. Проведено 2 конкурса на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ярмарках «Покупайте нижегородское» и</w:t>
      </w:r>
      <w:r>
        <w:rPr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«Сельскохозяйственной ярмарки»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участием 32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товаропроизводителей, из них 12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дзержинских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55793" w:rsidRDefault="00655793" w:rsidP="00655793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сдерживания роста цен на основные продукты питания продолжена работа в направлении обеспечения доступа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рынки города, для реализации своей продукции без посредников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применением минимально возможной надбавки. На 5 площадках города организованы ярмарки временного характера для реализации сельхозпродукции по ценам ниже рыночных на 10-15% на 50 мест. </w:t>
      </w:r>
    </w:p>
    <w:p w:rsidR="00655793" w:rsidRDefault="00655793" w:rsidP="00655793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Информационная, консультационной поддержка предпринимателям, осуществляющим деятельность в сфере агропромышленного комплекса, оказывалась организациями, образующими муниципальную инфраструктуру поддержки предпринимательства.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22879" w:rsidRDefault="00822879" w:rsidP="00655793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2879" w:rsidRDefault="00822879" w:rsidP="00822879">
      <w:pPr>
        <w:pStyle w:val="Default"/>
        <w:widowControl w:val="0"/>
        <w:tabs>
          <w:tab w:val="left" w:pos="-134"/>
        </w:tabs>
        <w:ind w:firstLine="709"/>
        <w:jc w:val="center"/>
        <w:rPr>
          <w:b/>
          <w:sz w:val="28"/>
          <w:szCs w:val="28"/>
        </w:rPr>
      </w:pPr>
      <w:r w:rsidRPr="00822879">
        <w:rPr>
          <w:b/>
          <w:sz w:val="28"/>
          <w:szCs w:val="28"/>
        </w:rPr>
        <w:t>В сфере размещения средств наружной рекламы</w:t>
      </w:r>
    </w:p>
    <w:p w:rsidR="00822879" w:rsidRDefault="00822879" w:rsidP="00822879">
      <w:pPr>
        <w:pStyle w:val="Default"/>
        <w:widowControl w:val="0"/>
        <w:tabs>
          <w:tab w:val="left" w:pos="-134"/>
        </w:tabs>
        <w:ind w:firstLine="709"/>
        <w:jc w:val="center"/>
        <w:rPr>
          <w:b/>
          <w:sz w:val="28"/>
          <w:szCs w:val="28"/>
        </w:rPr>
      </w:pPr>
      <w:r w:rsidRPr="00822879">
        <w:rPr>
          <w:b/>
          <w:sz w:val="28"/>
          <w:szCs w:val="28"/>
        </w:rPr>
        <w:t xml:space="preserve"> на территории городского округа</w:t>
      </w:r>
    </w:p>
    <w:p w:rsidR="00822879" w:rsidRPr="00822879" w:rsidRDefault="00822879" w:rsidP="00822879">
      <w:pPr>
        <w:pStyle w:val="Default"/>
        <w:widowControl w:val="0"/>
        <w:tabs>
          <w:tab w:val="left" w:pos="-134"/>
        </w:tabs>
        <w:ind w:firstLine="709"/>
        <w:jc w:val="center"/>
        <w:rPr>
          <w:b/>
          <w:sz w:val="28"/>
          <w:szCs w:val="28"/>
        </w:rPr>
      </w:pPr>
    </w:p>
    <w:p w:rsidR="00822879" w:rsidRPr="004038E6" w:rsidRDefault="00822879" w:rsidP="00822879">
      <w:pPr>
        <w:pStyle w:val="2"/>
        <w:widowControl w:val="0"/>
        <w:tabs>
          <w:tab w:val="left" w:pos="-134"/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038E6">
        <w:rPr>
          <w:rFonts w:ascii="Times New Roman" w:hAnsi="Times New Roman" w:cs="Times New Roman"/>
          <w:bCs/>
          <w:sz w:val="28"/>
          <w:szCs w:val="28"/>
        </w:rPr>
        <w:t>В рамках выполнения функции организатора торгов на право 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собственности, департаментом промышленности, торговли и предпринимательства проведены торги в форме 3 конкурсов на право заключения договоров на установку и эксплуатацию рекламных конструкций на земельных участках находящихся в муниципальной собственности, а так же на земельных участках собственность на которых не разграничена по 19 рекламным конструкциям (4 электронных экрана и 15 сити-форматов). Заключены договор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4038E6">
        <w:rPr>
          <w:rFonts w:ascii="Times New Roman" w:hAnsi="Times New Roman" w:cs="Times New Roman"/>
          <w:bCs/>
          <w:sz w:val="28"/>
          <w:szCs w:val="28"/>
        </w:rPr>
        <w:t xml:space="preserve"> на установку и эксплуатацию рекламных конструкций на общую сумму 15 755 679, 40 рубля. </w:t>
      </w:r>
    </w:p>
    <w:p w:rsidR="00822879" w:rsidRDefault="00822879" w:rsidP="00655793">
      <w:pPr>
        <w:pStyle w:val="2"/>
        <w:widowControl w:val="0"/>
        <w:tabs>
          <w:tab w:val="left" w:pos="-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0C40" w:rsidRDefault="00304B4B"/>
    <w:sectPr w:rsidR="0040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1F"/>
    <w:rsid w:val="00304B4B"/>
    <w:rsid w:val="00504E89"/>
    <w:rsid w:val="00655793"/>
    <w:rsid w:val="00822879"/>
    <w:rsid w:val="009A091F"/>
    <w:rsid w:val="009F43CC"/>
    <w:rsid w:val="00E24CDC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C869"/>
  <w15:chartTrackingRefBased/>
  <w15:docId w15:val="{FC6CAB54-452A-4C38-9B66-D916C10D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9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D6945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6945"/>
    <w:rPr>
      <w:rFonts w:ascii="Calibri" w:eastAsia="Calibri" w:hAnsi="Calibri" w:cs="Calibri"/>
      <w:sz w:val="24"/>
      <w:szCs w:val="24"/>
      <w:lang w:eastAsia="ru-RU"/>
    </w:rPr>
  </w:style>
  <w:style w:type="paragraph" w:customStyle="1" w:styleId="ConsPlusNormal">
    <w:name w:val="ConsPlusNormal"/>
    <w:qFormat/>
    <w:rsid w:val="00FD6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qFormat/>
    <w:rsid w:val="00FD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2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2182</Words>
  <Characters>12443</Characters>
  <Application>Microsoft Office Word</Application>
  <DocSecurity>0</DocSecurity>
  <Lines>103</Lines>
  <Paragraphs>29</Paragraphs>
  <ScaleCrop>false</ScaleCrop>
  <Company/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Наталья Васильевна</dc:creator>
  <cp:keywords/>
  <dc:description/>
  <cp:lastModifiedBy>Белякова Наталья Васильевна</cp:lastModifiedBy>
  <cp:revision>6</cp:revision>
  <dcterms:created xsi:type="dcterms:W3CDTF">2025-03-04T06:42:00Z</dcterms:created>
  <dcterms:modified xsi:type="dcterms:W3CDTF">2025-04-07T08:39:00Z</dcterms:modified>
</cp:coreProperties>
</file>