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C5D" w:rsidRDefault="004731C7" w:rsidP="00297D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31C7">
        <w:rPr>
          <w:rFonts w:ascii="Times New Roman" w:hAnsi="Times New Roman" w:cs="Times New Roman"/>
          <w:b/>
          <w:sz w:val="28"/>
        </w:rPr>
        <w:t xml:space="preserve">ОТЧЕТ О РЕЗУЛЬТАТАХ ДЕЯТЕЛЬНОСТИ ДЕПАРТАМЕНТА ФИНАНСОВ АДМИНИСТРАЦИИ </w:t>
      </w:r>
      <w:r w:rsidR="00F2609A">
        <w:rPr>
          <w:rFonts w:ascii="Times New Roman" w:hAnsi="Times New Roman" w:cs="Times New Roman"/>
          <w:b/>
          <w:sz w:val="28"/>
        </w:rPr>
        <w:t>г</w:t>
      </w:r>
      <w:r w:rsidRPr="004731C7">
        <w:rPr>
          <w:rFonts w:ascii="Times New Roman" w:hAnsi="Times New Roman" w:cs="Times New Roman"/>
          <w:b/>
          <w:sz w:val="28"/>
        </w:rPr>
        <w:t>.</w:t>
      </w:r>
      <w:r w:rsidR="00A730CE">
        <w:rPr>
          <w:rFonts w:ascii="Times New Roman" w:hAnsi="Times New Roman" w:cs="Times New Roman"/>
          <w:b/>
          <w:sz w:val="28"/>
        </w:rPr>
        <w:t xml:space="preserve"> </w:t>
      </w:r>
      <w:r w:rsidRPr="004731C7">
        <w:rPr>
          <w:rFonts w:ascii="Times New Roman" w:hAnsi="Times New Roman" w:cs="Times New Roman"/>
          <w:b/>
          <w:sz w:val="28"/>
        </w:rPr>
        <w:t>ДЗЕРЖИНСКА ЗА 202</w:t>
      </w:r>
      <w:r w:rsidR="00A730CE">
        <w:rPr>
          <w:rFonts w:ascii="Times New Roman" w:hAnsi="Times New Roman" w:cs="Times New Roman"/>
          <w:b/>
          <w:sz w:val="28"/>
        </w:rPr>
        <w:t>5</w:t>
      </w:r>
      <w:r w:rsidRPr="004731C7">
        <w:rPr>
          <w:rFonts w:ascii="Times New Roman" w:hAnsi="Times New Roman" w:cs="Times New Roman"/>
          <w:b/>
          <w:sz w:val="28"/>
        </w:rPr>
        <w:t xml:space="preserve"> ГОД</w:t>
      </w:r>
    </w:p>
    <w:p w:rsidR="004731C7" w:rsidRDefault="004731C7" w:rsidP="004731C7">
      <w:pPr>
        <w:jc w:val="center"/>
        <w:rPr>
          <w:rFonts w:ascii="Times New Roman" w:hAnsi="Times New Roman" w:cs="Times New Roman"/>
          <w:b/>
          <w:sz w:val="28"/>
        </w:rPr>
      </w:pPr>
    </w:p>
    <w:p w:rsidR="004731C7" w:rsidRDefault="004731C7" w:rsidP="003F075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731C7">
        <w:rPr>
          <w:rFonts w:ascii="Times New Roman" w:hAnsi="Times New Roman" w:cs="Times New Roman"/>
          <w:sz w:val="28"/>
        </w:rPr>
        <w:t xml:space="preserve">Департаментом финансов администрации г.Дзержинска </w:t>
      </w:r>
      <w:r w:rsidR="009C2B6A">
        <w:rPr>
          <w:rFonts w:ascii="Times New Roman" w:hAnsi="Times New Roman" w:cs="Times New Roman"/>
          <w:sz w:val="28"/>
        </w:rPr>
        <w:t>были достигнуты следующие результаты по итогам работы за 202</w:t>
      </w:r>
      <w:r w:rsidR="00A730CE">
        <w:rPr>
          <w:rFonts w:ascii="Times New Roman" w:hAnsi="Times New Roman" w:cs="Times New Roman"/>
          <w:sz w:val="28"/>
        </w:rPr>
        <w:t>5</w:t>
      </w:r>
      <w:r w:rsidR="009C2B6A">
        <w:rPr>
          <w:rFonts w:ascii="Times New Roman" w:hAnsi="Times New Roman" w:cs="Times New Roman"/>
          <w:sz w:val="28"/>
        </w:rPr>
        <w:t xml:space="preserve"> год</w:t>
      </w:r>
      <w:r w:rsidR="003D569B">
        <w:rPr>
          <w:rFonts w:ascii="Times New Roman" w:hAnsi="Times New Roman" w:cs="Times New Roman"/>
          <w:sz w:val="28"/>
        </w:rPr>
        <w:t>.</w:t>
      </w:r>
    </w:p>
    <w:p w:rsidR="003D569B" w:rsidRPr="003D569B" w:rsidRDefault="003D569B" w:rsidP="003D5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бюджет города Дзержинска за 202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поступило доходов в сумме 11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616,0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млн руб. По итогам 202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доходная часть городского бюджета исполнена на 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99,4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к уточн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нному годовому плану (11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686,2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руб.).</w:t>
      </w:r>
    </w:p>
    <w:p w:rsidR="003D569B" w:rsidRPr="003D569B" w:rsidRDefault="003D569B" w:rsidP="003D5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Расходная часть городского бюджета исполнена на 9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5,4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к уточн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нному годовому плану (план – 1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2 064,2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руб., исполнено – 11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514,0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руб.).</w:t>
      </w:r>
    </w:p>
    <w:p w:rsidR="003D569B" w:rsidRPr="003D569B" w:rsidRDefault="003D569B" w:rsidP="003D5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исполнения бюджета города в 202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сложился профицит городского бюджета в размере 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102,0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руб. (уточн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нный годовой план – дефицит в сумме 3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78,0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 руб.), или 1,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объ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 доходов бюджета без уч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безвозмездных поступлений.</w:t>
      </w:r>
    </w:p>
    <w:p w:rsidR="003D569B" w:rsidRPr="003D569B" w:rsidRDefault="003D569B" w:rsidP="003D5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Составлялась и направлялась в контролирующие органы отч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об исполнении городского бюджета. Ежемесячно формировалась отч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 долговым обязательствам. </w:t>
      </w:r>
    </w:p>
    <w:p w:rsidR="003D569B" w:rsidRPr="003D569B" w:rsidRDefault="003D569B" w:rsidP="003D5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 и представлен в городскую Думу г. Дзержинска проект решения городской Думы «О городском бюджете на 202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год и плановый период 202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годов». </w:t>
      </w:r>
    </w:p>
    <w:p w:rsidR="003D569B" w:rsidRPr="003D569B" w:rsidRDefault="003D569B" w:rsidP="003D56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69B">
        <w:rPr>
          <w:rFonts w:ascii="Times New Roman" w:hAnsi="Times New Roman" w:cs="Times New Roman"/>
          <w:bCs/>
          <w:sz w:val="28"/>
          <w:szCs w:val="28"/>
        </w:rPr>
        <w:t>Основные направления бюджетной и налоговой политики городского округа разработаны и утверждены постановлением администрации города от </w:t>
      </w:r>
      <w:r w:rsidR="00A730CE">
        <w:rPr>
          <w:rFonts w:ascii="Times New Roman" w:hAnsi="Times New Roman" w:cs="Times New Roman"/>
          <w:bCs/>
          <w:sz w:val="28"/>
          <w:szCs w:val="28"/>
        </w:rPr>
        <w:t>6</w:t>
      </w:r>
      <w:r w:rsidRPr="003D569B">
        <w:rPr>
          <w:rFonts w:ascii="Times New Roman" w:hAnsi="Times New Roman" w:cs="Times New Roman"/>
          <w:bCs/>
          <w:sz w:val="28"/>
          <w:szCs w:val="28"/>
        </w:rPr>
        <w:t> октября 202</w:t>
      </w:r>
      <w:r w:rsidR="00A730CE">
        <w:rPr>
          <w:rFonts w:ascii="Times New Roman" w:hAnsi="Times New Roman" w:cs="Times New Roman"/>
          <w:bCs/>
          <w:sz w:val="28"/>
          <w:szCs w:val="28"/>
        </w:rPr>
        <w:t>5</w:t>
      </w:r>
      <w:r w:rsidRPr="003D569B">
        <w:rPr>
          <w:rFonts w:ascii="Times New Roman" w:hAnsi="Times New Roman" w:cs="Times New Roman"/>
          <w:bCs/>
          <w:sz w:val="28"/>
          <w:szCs w:val="28"/>
        </w:rPr>
        <w:t> года № </w:t>
      </w:r>
      <w:r w:rsidR="00A730CE">
        <w:rPr>
          <w:rFonts w:ascii="Times New Roman" w:hAnsi="Times New Roman" w:cs="Times New Roman"/>
          <w:bCs/>
          <w:sz w:val="28"/>
          <w:szCs w:val="28"/>
        </w:rPr>
        <w:t>5342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569B" w:rsidRPr="003D569B" w:rsidRDefault="003D569B" w:rsidP="003D5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Благодаря эффективной политике управления муниципальным долгом достигнуты показатели, которые позволили городу Дзержинску </w:t>
      </w:r>
      <w:r w:rsidR="00A7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закрепиться в группе заемщиков с высоким уровнем 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долговой устойчивости 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 соответствии со стать</w:t>
      </w:r>
      <w:r w:rsidR="0089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107.1 Бюджетного кодекса РФ).</w:t>
      </w:r>
    </w:p>
    <w:p w:rsidR="003D569B" w:rsidRPr="003D569B" w:rsidRDefault="003D569B" w:rsidP="003D56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69B">
        <w:rPr>
          <w:rFonts w:ascii="Times New Roman" w:hAnsi="Times New Roman" w:cs="Times New Roman"/>
          <w:bCs/>
          <w:sz w:val="28"/>
          <w:szCs w:val="28"/>
        </w:rPr>
        <w:t>В 202</w:t>
      </w:r>
      <w:r w:rsidR="00897114">
        <w:rPr>
          <w:rFonts w:ascii="Times New Roman" w:hAnsi="Times New Roman" w:cs="Times New Roman"/>
          <w:bCs/>
          <w:sz w:val="28"/>
          <w:szCs w:val="28"/>
        </w:rPr>
        <w:t>5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 году администрацией города Дзержинска привлечено кредитов кредитных организаций на сумму </w:t>
      </w:r>
      <w:r w:rsidR="00897114">
        <w:rPr>
          <w:rFonts w:ascii="Times New Roman" w:hAnsi="Times New Roman" w:cs="Times New Roman"/>
          <w:bCs/>
          <w:sz w:val="28"/>
          <w:szCs w:val="28"/>
        </w:rPr>
        <w:t>219,7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 млн руб., погашено – </w:t>
      </w:r>
      <w:r w:rsidR="00897114">
        <w:rPr>
          <w:rFonts w:ascii="Times New Roman" w:hAnsi="Times New Roman" w:cs="Times New Roman"/>
          <w:bCs/>
          <w:sz w:val="28"/>
          <w:szCs w:val="28"/>
        </w:rPr>
        <w:t>180,0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 млн руб. Муниципальный долг на 01.01.202</w:t>
      </w:r>
      <w:r w:rsidR="00897114">
        <w:rPr>
          <w:rFonts w:ascii="Times New Roman" w:hAnsi="Times New Roman" w:cs="Times New Roman"/>
          <w:bCs/>
          <w:sz w:val="28"/>
          <w:szCs w:val="28"/>
        </w:rPr>
        <w:t>6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 составил </w:t>
      </w:r>
      <w:r w:rsidR="00897114">
        <w:rPr>
          <w:rFonts w:ascii="Times New Roman" w:hAnsi="Times New Roman" w:cs="Times New Roman"/>
          <w:bCs/>
          <w:sz w:val="28"/>
          <w:szCs w:val="28"/>
        </w:rPr>
        <w:t>947,0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 млн руб. (</w:t>
      </w:r>
      <w:r w:rsidR="00897114">
        <w:rPr>
          <w:rFonts w:ascii="Times New Roman" w:hAnsi="Times New Roman" w:cs="Times New Roman"/>
          <w:bCs/>
          <w:sz w:val="28"/>
          <w:szCs w:val="28"/>
        </w:rPr>
        <w:t>219,7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 млн руб. – кредиты кредитных организаций, </w:t>
      </w:r>
      <w:r w:rsidR="00897114">
        <w:rPr>
          <w:rFonts w:ascii="Times New Roman" w:hAnsi="Times New Roman" w:cs="Times New Roman"/>
          <w:bCs/>
          <w:sz w:val="28"/>
          <w:szCs w:val="28"/>
        </w:rPr>
        <w:t>727,3</w:t>
      </w:r>
      <w:r w:rsidRPr="003D569B">
        <w:rPr>
          <w:rFonts w:ascii="Times New Roman" w:hAnsi="Times New Roman" w:cs="Times New Roman"/>
          <w:bCs/>
          <w:sz w:val="28"/>
          <w:szCs w:val="28"/>
        </w:rPr>
        <w:t> млн руб. – бюджетные кредиты из областного бюджета).</w:t>
      </w:r>
    </w:p>
    <w:p w:rsidR="003D569B" w:rsidRPr="003D569B" w:rsidRDefault="003D569B" w:rsidP="003D56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69B">
        <w:rPr>
          <w:rFonts w:ascii="Times New Roman" w:hAnsi="Times New Roman" w:cs="Times New Roman"/>
          <w:bCs/>
          <w:sz w:val="28"/>
          <w:szCs w:val="28"/>
        </w:rPr>
        <w:t>Исполнение расходов по обслуживанию долга составило 2,</w:t>
      </w:r>
      <w:r w:rsidR="00897114">
        <w:rPr>
          <w:rFonts w:ascii="Times New Roman" w:hAnsi="Times New Roman" w:cs="Times New Roman"/>
          <w:bCs/>
          <w:sz w:val="28"/>
          <w:szCs w:val="28"/>
        </w:rPr>
        <w:t>0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 млн руб. (первоначальный план </w:t>
      </w:r>
      <w:r w:rsidR="00897114">
        <w:rPr>
          <w:rFonts w:ascii="Times New Roman" w:hAnsi="Times New Roman" w:cs="Times New Roman"/>
          <w:bCs/>
          <w:sz w:val="28"/>
          <w:szCs w:val="28"/>
        </w:rPr>
        <w:t>28,4</w:t>
      </w:r>
      <w:r w:rsidRPr="003D569B">
        <w:rPr>
          <w:rFonts w:ascii="Times New Roman" w:hAnsi="Times New Roman" w:cs="Times New Roman"/>
          <w:bCs/>
          <w:sz w:val="28"/>
          <w:szCs w:val="28"/>
        </w:rPr>
        <w:t xml:space="preserve"> млн руб.), при этом расходы на обслуживание долговых обязательств городского округа перед кредитными организациями профинансированы в полном объ</w:t>
      </w:r>
      <w:r w:rsidR="00897114">
        <w:rPr>
          <w:rFonts w:ascii="Times New Roman" w:hAnsi="Times New Roman" w:cs="Times New Roman"/>
          <w:bCs/>
          <w:sz w:val="28"/>
          <w:szCs w:val="28"/>
        </w:rPr>
        <w:t>е</w:t>
      </w:r>
      <w:r w:rsidRPr="003D569B">
        <w:rPr>
          <w:rFonts w:ascii="Times New Roman" w:hAnsi="Times New Roman" w:cs="Times New Roman"/>
          <w:bCs/>
          <w:sz w:val="28"/>
          <w:szCs w:val="28"/>
        </w:rPr>
        <w:t>ме. Таким образом, благодаря проведению эффективной политики управления муниципальными заимствованиями сложилась экономия бюджетных средств, которая была направлена на социально значимые расходы.</w:t>
      </w:r>
    </w:p>
    <w:p w:rsidR="003D569B" w:rsidRPr="003D569B" w:rsidRDefault="003D569B" w:rsidP="003D56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Деятельность администрации города Дзержинска по формированию и</w:t>
      </w:r>
      <w:r w:rsidRPr="003D569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исполнению </w:t>
      </w:r>
      <w:r w:rsidRPr="003D569B">
        <w:rPr>
          <w:rFonts w:ascii="Times New Roman" w:hAnsi="Times New Roman" w:cs="Times New Roman"/>
          <w:bCs/>
          <w:sz w:val="28"/>
          <w:szCs w:val="28"/>
        </w:rPr>
        <w:t>бюджета позволила обеспечить его устойчивость и достичь поставленных целей социально-экономического развития.</w:t>
      </w:r>
    </w:p>
    <w:p w:rsidR="003D569B" w:rsidRDefault="003D569B" w:rsidP="00A9454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Достигнуты 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повышения эффективности бюджетных расходов, реализации эффективной бюджетной политики, повышения открытости бюджетных данных и финансовой грамотности населения:</w:t>
      </w:r>
    </w:p>
    <w:p w:rsidR="003D569B" w:rsidRDefault="003D569B" w:rsidP="00A9454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1) </w:t>
      </w:r>
      <w:r w:rsidR="00A94547" w:rsidRPr="004B1C0D">
        <w:rPr>
          <w:rFonts w:ascii="Times New Roman" w:hAnsi="Times New Roman" w:cs="Times New Roman"/>
          <w:sz w:val="28"/>
          <w:szCs w:val="28"/>
        </w:rPr>
        <w:t xml:space="preserve">По итогам мониторинга открытости бюджетных данных муниципальных образований Нижегородской области город Дзержинск </w:t>
      </w:r>
      <w:r w:rsidR="00A94547">
        <w:rPr>
          <w:rFonts w:ascii="Times New Roman" w:hAnsi="Times New Roman" w:cs="Times New Roman"/>
          <w:sz w:val="28"/>
          <w:szCs w:val="28"/>
        </w:rPr>
        <w:t>отмечен как муниципалитет с очень высоким</w:t>
      </w:r>
      <w:r w:rsidR="00A94547" w:rsidRPr="004B1C0D">
        <w:rPr>
          <w:rFonts w:ascii="Times New Roman" w:hAnsi="Times New Roman" w:cs="Times New Roman"/>
          <w:sz w:val="28"/>
          <w:szCs w:val="28"/>
        </w:rPr>
        <w:t xml:space="preserve"> уров</w:t>
      </w:r>
      <w:r w:rsidR="00A94547">
        <w:rPr>
          <w:rFonts w:ascii="Times New Roman" w:hAnsi="Times New Roman" w:cs="Times New Roman"/>
          <w:sz w:val="28"/>
          <w:szCs w:val="28"/>
        </w:rPr>
        <w:t>нем</w:t>
      </w:r>
      <w:r w:rsidR="00A94547" w:rsidRPr="004B1C0D">
        <w:rPr>
          <w:rFonts w:ascii="Times New Roman" w:hAnsi="Times New Roman" w:cs="Times New Roman"/>
          <w:sz w:val="28"/>
          <w:szCs w:val="28"/>
        </w:rPr>
        <w:t xml:space="preserve"> открытости</w:t>
      </w: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94547" w:rsidRPr="00DC064B" w:rsidRDefault="003D569B" w:rsidP="00A94547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A94547" w:rsidRPr="00DC064B">
        <w:rPr>
          <w:rFonts w:ascii="Times New Roman" w:hAnsi="Times New Roman" w:cs="Times New Roman"/>
          <w:sz w:val="28"/>
          <w:szCs w:val="28"/>
        </w:rPr>
        <w:t xml:space="preserve">В федеральном конкурсе «Бюджет для граждан», проводимом Финансовым университетом при Правительстве РФ, в 2025 году город Дзержинск завоевал сразу </w:t>
      </w:r>
      <w:r w:rsidR="00A94547">
        <w:rPr>
          <w:rFonts w:ascii="Times New Roman" w:hAnsi="Times New Roman" w:cs="Times New Roman"/>
          <w:sz w:val="28"/>
          <w:szCs w:val="28"/>
        </w:rPr>
        <w:t>2</w:t>
      </w:r>
      <w:r w:rsidR="00A94547" w:rsidRPr="00DC064B">
        <w:rPr>
          <w:rFonts w:ascii="Times New Roman" w:hAnsi="Times New Roman" w:cs="Times New Roman"/>
          <w:sz w:val="28"/>
          <w:szCs w:val="28"/>
        </w:rPr>
        <w:t xml:space="preserve"> призовых места:</w:t>
      </w:r>
    </w:p>
    <w:p w:rsidR="00A94547" w:rsidRPr="00DC064B" w:rsidRDefault="00A94547" w:rsidP="00A94547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64B">
        <w:rPr>
          <w:rFonts w:ascii="Times New Roman" w:hAnsi="Times New Roman" w:cs="Times New Roman"/>
          <w:sz w:val="28"/>
          <w:szCs w:val="28"/>
        </w:rPr>
        <w:t>1 место – в номинации «Бюджет для граждан от СМИ» с видеороликом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64B">
        <w:rPr>
          <w:rFonts w:ascii="Times New Roman" w:hAnsi="Times New Roman" w:cs="Times New Roman"/>
          <w:sz w:val="28"/>
          <w:szCs w:val="28"/>
        </w:rPr>
        <w:t xml:space="preserve">«Бюджет Победы»; </w:t>
      </w:r>
    </w:p>
    <w:p w:rsidR="003D569B" w:rsidRDefault="00A94547" w:rsidP="00A9454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6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64B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C064B">
        <w:rPr>
          <w:rFonts w:ascii="Times New Roman" w:hAnsi="Times New Roman" w:cs="Times New Roman"/>
          <w:sz w:val="28"/>
          <w:szCs w:val="28"/>
        </w:rPr>
        <w:t>в номинации «Лучшее обучающее мероприятие по бюджетной тематике» с проектом «Выставка «История денег»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64B">
        <w:rPr>
          <w:rFonts w:ascii="Times New Roman" w:hAnsi="Times New Roman" w:cs="Times New Roman"/>
          <w:sz w:val="28"/>
          <w:szCs w:val="28"/>
        </w:rPr>
        <w:t>в Дзержинском краеведческом музее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569B"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D569B" w:rsidRDefault="00A94547" w:rsidP="003D569B">
      <w:pPr>
        <w:pStyle w:val="a3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D569B"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областном конкурсе творческих проектов по представлению бюджета для граждан город Дзержинск занял 1 место в номинации «Лучший видеоролик о бюджете».</w:t>
      </w:r>
    </w:p>
    <w:p w:rsidR="003D569B" w:rsidRDefault="00A94547" w:rsidP="003D569B">
      <w:pPr>
        <w:pStyle w:val="a3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D569B"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A30074">
        <w:rPr>
          <w:rFonts w:ascii="Times New Roman" w:hAnsi="Times New Roman" w:cs="Times New Roman"/>
          <w:sz w:val="28"/>
          <w:szCs w:val="28"/>
        </w:rPr>
        <w:t>Город Дзержинск занял 2 место в региональном этапе Всероссийского конкурса «Лучшая муниципальная практика» в номинации «Муниципальная экономическая политика и управление муниципальными финансами»</w:t>
      </w:r>
      <w:r w:rsidR="003D569B" w:rsidRPr="003D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4547" w:rsidRDefault="00A94547" w:rsidP="003D569B">
      <w:pPr>
        <w:pStyle w:val="a3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По итогам о</w:t>
      </w:r>
      <w:r w:rsidRPr="00F347E5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47E5">
        <w:rPr>
          <w:rFonts w:ascii="Times New Roman" w:hAnsi="Times New Roman" w:cs="Times New Roman"/>
          <w:sz w:val="28"/>
          <w:szCs w:val="28"/>
        </w:rPr>
        <w:t xml:space="preserve"> качества управления муниципальными финансами муниципальных образований Нижегородской области </w:t>
      </w:r>
      <w:r w:rsidRPr="004B1C0D">
        <w:rPr>
          <w:rFonts w:ascii="Times New Roman" w:hAnsi="Times New Roman" w:cs="Times New Roman"/>
          <w:sz w:val="28"/>
          <w:szCs w:val="28"/>
        </w:rPr>
        <w:t xml:space="preserve">город Дзержинск </w:t>
      </w:r>
      <w:r>
        <w:rPr>
          <w:rFonts w:ascii="Times New Roman" w:hAnsi="Times New Roman" w:cs="Times New Roman"/>
          <w:sz w:val="28"/>
          <w:szCs w:val="28"/>
        </w:rPr>
        <w:t>отмечен как муниципалитет с в</w:t>
      </w:r>
      <w:r w:rsidRPr="00F347E5">
        <w:rPr>
          <w:rFonts w:ascii="Times New Roman" w:hAnsi="Times New Roman" w:cs="Times New Roman"/>
          <w:sz w:val="28"/>
          <w:szCs w:val="28"/>
        </w:rPr>
        <w:t>ысок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F347E5">
        <w:rPr>
          <w:rFonts w:ascii="Times New Roman" w:hAnsi="Times New Roman" w:cs="Times New Roman"/>
          <w:sz w:val="28"/>
          <w:szCs w:val="28"/>
        </w:rPr>
        <w:t xml:space="preserve"> качество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47E5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финансами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D6C" w:rsidRPr="003D569B" w:rsidRDefault="00D63D6C" w:rsidP="003D569B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63D6C" w:rsidRPr="003D569B" w:rsidSect="00297D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E9F"/>
    <w:multiLevelType w:val="hybridMultilevel"/>
    <w:tmpl w:val="9E1C1E16"/>
    <w:lvl w:ilvl="0" w:tplc="87DA396A">
      <w:start w:val="1"/>
      <w:numFmt w:val="decimal"/>
      <w:lvlText w:val="%1)"/>
      <w:lvlJc w:val="left"/>
      <w:pPr>
        <w:ind w:left="1114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95656"/>
    <w:multiLevelType w:val="hybridMultilevel"/>
    <w:tmpl w:val="AB7C69C8"/>
    <w:lvl w:ilvl="0" w:tplc="8D9E675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46697"/>
    <w:multiLevelType w:val="hybridMultilevel"/>
    <w:tmpl w:val="1D48BEF6"/>
    <w:lvl w:ilvl="0" w:tplc="28D4C7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4B03B0"/>
    <w:multiLevelType w:val="hybridMultilevel"/>
    <w:tmpl w:val="341EE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181597"/>
    <w:multiLevelType w:val="hybridMultilevel"/>
    <w:tmpl w:val="EF040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C7"/>
    <w:rsid w:val="000147BF"/>
    <w:rsid w:val="00015FD9"/>
    <w:rsid w:val="000557D4"/>
    <w:rsid w:val="000575B8"/>
    <w:rsid w:val="000F2130"/>
    <w:rsid w:val="00114A87"/>
    <w:rsid w:val="001238EA"/>
    <w:rsid w:val="00133CAC"/>
    <w:rsid w:val="001B00B6"/>
    <w:rsid w:val="001D62A7"/>
    <w:rsid w:val="001E3E2D"/>
    <w:rsid w:val="00297D0E"/>
    <w:rsid w:val="002A0CB1"/>
    <w:rsid w:val="003C3009"/>
    <w:rsid w:val="003D569B"/>
    <w:rsid w:val="003D6C90"/>
    <w:rsid w:val="003F075E"/>
    <w:rsid w:val="004166E1"/>
    <w:rsid w:val="00450C74"/>
    <w:rsid w:val="00470889"/>
    <w:rsid w:val="004731C7"/>
    <w:rsid w:val="00484499"/>
    <w:rsid w:val="004A4C5D"/>
    <w:rsid w:val="00527691"/>
    <w:rsid w:val="00544D24"/>
    <w:rsid w:val="005472D9"/>
    <w:rsid w:val="005603C7"/>
    <w:rsid w:val="00565E23"/>
    <w:rsid w:val="0057524B"/>
    <w:rsid w:val="005D5A0B"/>
    <w:rsid w:val="00616178"/>
    <w:rsid w:val="00632F17"/>
    <w:rsid w:val="00636CCC"/>
    <w:rsid w:val="00653FC5"/>
    <w:rsid w:val="006748D4"/>
    <w:rsid w:val="0067545D"/>
    <w:rsid w:val="006B36CB"/>
    <w:rsid w:val="006E1E92"/>
    <w:rsid w:val="00745B3D"/>
    <w:rsid w:val="007A7CFD"/>
    <w:rsid w:val="007C5E77"/>
    <w:rsid w:val="0081451A"/>
    <w:rsid w:val="00882359"/>
    <w:rsid w:val="00897114"/>
    <w:rsid w:val="008E70BE"/>
    <w:rsid w:val="00995BF3"/>
    <w:rsid w:val="009C2B6A"/>
    <w:rsid w:val="009F504A"/>
    <w:rsid w:val="00A40C43"/>
    <w:rsid w:val="00A467D2"/>
    <w:rsid w:val="00A730CE"/>
    <w:rsid w:val="00A94547"/>
    <w:rsid w:val="00B000A4"/>
    <w:rsid w:val="00BB0F30"/>
    <w:rsid w:val="00BC5DB9"/>
    <w:rsid w:val="00C25A54"/>
    <w:rsid w:val="00C936FE"/>
    <w:rsid w:val="00CD35FB"/>
    <w:rsid w:val="00CD6B6E"/>
    <w:rsid w:val="00CF548F"/>
    <w:rsid w:val="00D02DA8"/>
    <w:rsid w:val="00D3088A"/>
    <w:rsid w:val="00D63D6C"/>
    <w:rsid w:val="00D9067C"/>
    <w:rsid w:val="00DA1D0D"/>
    <w:rsid w:val="00DF4C08"/>
    <w:rsid w:val="00DF584A"/>
    <w:rsid w:val="00E342E7"/>
    <w:rsid w:val="00E36C4B"/>
    <w:rsid w:val="00E75415"/>
    <w:rsid w:val="00F24F40"/>
    <w:rsid w:val="00F2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794B"/>
  <w15:docId w15:val="{AA835967-9C05-483D-8845-C955193D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чало абзаца,Маркер,1,UL,Абзац маркированнный,Table-Normal,RSHB_Table-Normal,Предусловия,A_маркированный_список,_Абзац списка,Абзац Стас,Тема,ПАРАГРАФ,Основной,2 Спс точк,Bullet Number,Нумерованый список"/>
    <w:basedOn w:val="a"/>
    <w:link w:val="a4"/>
    <w:uiPriority w:val="34"/>
    <w:qFormat/>
    <w:rsid w:val="004731C7"/>
    <w:pPr>
      <w:ind w:left="720"/>
      <w:contextualSpacing/>
    </w:pPr>
  </w:style>
  <w:style w:type="paragraph" w:customStyle="1" w:styleId="ConsPlusNormal">
    <w:name w:val="ConsPlusNormal"/>
    <w:qFormat/>
    <w:rsid w:val="009F50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F504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3F07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075E"/>
    <w:rPr>
      <w:sz w:val="20"/>
      <w:szCs w:val="20"/>
    </w:rPr>
  </w:style>
  <w:style w:type="character" w:customStyle="1" w:styleId="a4">
    <w:name w:val="Абзац списка Знак"/>
    <w:aliases w:val="Начало абзаца Знак,Маркер Знак,1 Знак,UL Знак,Абзац маркированнный Знак,Table-Normal Знак,RSHB_Table-Normal Знак,Предусловия Знак,A_маркированный_список Знак,_Абзац списка Знак,Абзац Стас Знак,Тема Знак,ПАРАГРАФ Знак,Основной Знак"/>
    <w:link w:val="a3"/>
    <w:uiPriority w:val="34"/>
    <w:qFormat/>
    <w:locked/>
    <w:rsid w:val="003F075E"/>
  </w:style>
  <w:style w:type="character" w:styleId="a8">
    <w:name w:val="annotation reference"/>
    <w:basedOn w:val="a0"/>
    <w:uiPriority w:val="99"/>
    <w:semiHidden/>
    <w:unhideWhenUsed/>
    <w:rsid w:val="003F075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3F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075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6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81451A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814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Ксения Сергеевна</dc:creator>
  <cp:lastModifiedBy>Берегова Светлана Сергеевна</cp:lastModifiedBy>
  <cp:revision>7</cp:revision>
  <cp:lastPrinted>2026-04-07T11:04:00Z</cp:lastPrinted>
  <dcterms:created xsi:type="dcterms:W3CDTF">2026-04-07T08:03:00Z</dcterms:created>
  <dcterms:modified xsi:type="dcterms:W3CDTF">2026-04-07T12:43:00Z</dcterms:modified>
</cp:coreProperties>
</file>