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A51F" w14:textId="77777777" w:rsidR="006348CA" w:rsidRDefault="006348CA">
      <w:pPr>
        <w:rPr>
          <w:vanish/>
        </w:rPr>
      </w:pPr>
    </w:p>
    <w:p w14:paraId="70B886F4" w14:textId="77777777" w:rsidR="006348CA" w:rsidRDefault="006348CA">
      <w:pPr>
        <w:rPr>
          <w:vanish/>
        </w:rPr>
      </w:pPr>
    </w:p>
    <w:p w14:paraId="721E1FAC" w14:textId="77777777" w:rsidR="006348CA" w:rsidRDefault="006348CA">
      <w:pPr>
        <w:rPr>
          <w:vanish/>
        </w:rPr>
      </w:pPr>
    </w:p>
    <w:p w14:paraId="08B1EC05" w14:textId="77777777" w:rsidR="006348CA" w:rsidRDefault="006348CA">
      <w:pPr>
        <w:rPr>
          <w:vanish/>
        </w:rPr>
      </w:pPr>
    </w:p>
    <w:p w14:paraId="2CB829E6" w14:textId="77777777" w:rsidR="006348CA" w:rsidRDefault="006348CA">
      <w:pPr>
        <w:rPr>
          <w:vanish/>
        </w:rPr>
      </w:pPr>
    </w:p>
    <w:p w14:paraId="302C2B3B" w14:textId="77777777" w:rsidR="006348CA" w:rsidRDefault="006348CA">
      <w:pPr>
        <w:pStyle w:val="10"/>
        <w:widowControl w:val="0"/>
        <w:ind w:firstLine="709"/>
        <w:jc w:val="both"/>
        <w:rPr>
          <w:sz w:val="24"/>
          <w:szCs w:val="24"/>
        </w:rPr>
      </w:pPr>
    </w:p>
    <w:p w14:paraId="298345A2" w14:textId="77777777" w:rsidR="006348CA" w:rsidRDefault="00663A27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ИНФОРМАЦИОННОЕ СООБЩЕНИЕ ОБ ИТОГАХ ПРИВАТИЗАЦИИ МУНИЦИПАЛЬНОГО УНИТАРНОГО ПРЕДПРИЯТИЯ </w:t>
      </w:r>
      <w:proofErr w:type="spellStart"/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Г.дЗЕРЖИНСКА</w:t>
      </w:r>
      <w:proofErr w:type="spellEnd"/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«РИТУАЛЬНЫЕ УСЛУГИ»</w:t>
      </w:r>
    </w:p>
    <w:p w14:paraId="2C133178" w14:textId="77777777" w:rsidR="006348CA" w:rsidRDefault="006348CA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C304FD" w14:textId="23A5BEA7" w:rsidR="00E67F3A" w:rsidRPr="00726FD3" w:rsidRDefault="00663A27" w:rsidP="00726FD3">
      <w:pPr>
        <w:widowControl w:val="0"/>
        <w:ind w:firstLine="709"/>
        <w:jc w:val="both"/>
      </w:pPr>
      <w:r>
        <w:t>17 сентября</w:t>
      </w:r>
      <w:r w:rsidR="00A3246E">
        <w:t xml:space="preserve"> 2024 года</w:t>
      </w:r>
      <w:r>
        <w:t xml:space="preserve"> завершен процесс реорганизации муниципального унитарного предприятия </w:t>
      </w:r>
      <w:proofErr w:type="spellStart"/>
      <w:r>
        <w:t>г.Дзержинска</w:t>
      </w:r>
      <w:proofErr w:type="spellEnd"/>
      <w:r>
        <w:t xml:space="preserve"> «Ритуальные услуги» (ИНН 5249183778) в общество с ограниченной ответственностью «Ритуальные услуги города Дзержинска» (ИНН 5249005183). Адрес юридического лица - общества с ограниченной ответственностью «Ритуальные услуги города Дзержинска»: 606008, Нижегородская область, </w:t>
      </w:r>
      <w:proofErr w:type="spellStart"/>
      <w:r>
        <w:t>г.о</w:t>
      </w:r>
      <w:proofErr w:type="spellEnd"/>
      <w:r>
        <w:t xml:space="preserve">. город Дзержинск, ул. Октябрьская, д. 24А, </w:t>
      </w:r>
      <w:proofErr w:type="spellStart"/>
      <w:r>
        <w:t>помещ</w:t>
      </w:r>
      <w:proofErr w:type="spellEnd"/>
      <w:r>
        <w:t xml:space="preserve">. П2. Директор общества с ограниченной ответственностью «Ритуальные услуги города Дзержинска» - Смирнов Сергей Анатольевич. Уставный капитал общества с ограниченной ответственностью «Ритуальные услуги города Дзержинска» - 600 тыс. руб., </w:t>
      </w:r>
      <w:r w:rsidR="00E67F3A">
        <w:t xml:space="preserve">единственный учредитель – городской округ город Дзержинск Нижегородской области, от имени учредителя выступает администрация </w:t>
      </w:r>
      <w:proofErr w:type="spellStart"/>
      <w:r w:rsidR="00E67F3A">
        <w:t>г.Дзержинска</w:t>
      </w:r>
      <w:proofErr w:type="spellEnd"/>
      <w:r w:rsidR="00E67F3A">
        <w:t xml:space="preserve"> Нижегородской области, </w:t>
      </w:r>
      <w:r>
        <w:t>доля</w:t>
      </w:r>
      <w:r w:rsidR="00E67F3A">
        <w:t xml:space="preserve"> учредителя в уставном капитале – 100%.</w:t>
      </w:r>
      <w:r>
        <w:t xml:space="preserve"> </w:t>
      </w:r>
      <w:r w:rsidR="00E67F3A">
        <w:t xml:space="preserve">Общество с ограниченной ответственностью «Ритуальные услуги города Дзержинска» является правопреемником муниципального унитарного предприятия </w:t>
      </w:r>
      <w:proofErr w:type="spellStart"/>
      <w:r w:rsidR="00E67F3A">
        <w:t>г.Дзержинска</w:t>
      </w:r>
      <w:proofErr w:type="spellEnd"/>
      <w:r w:rsidR="00E67F3A">
        <w:t xml:space="preserve"> «Ритуальные услуги».</w:t>
      </w:r>
    </w:p>
    <w:sectPr w:rsidR="00E67F3A" w:rsidRPr="00726FD3">
      <w:headerReference w:type="first" r:id="rId6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D08D" w14:textId="77777777" w:rsidR="009946AB" w:rsidRDefault="009946AB">
      <w:r>
        <w:separator/>
      </w:r>
    </w:p>
  </w:endnote>
  <w:endnote w:type="continuationSeparator" w:id="0">
    <w:p w14:paraId="4A9117DA" w14:textId="77777777" w:rsidR="009946AB" w:rsidRDefault="0099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DBA6" w14:textId="77777777" w:rsidR="009946AB" w:rsidRDefault="009946AB">
      <w:r>
        <w:separator/>
      </w:r>
    </w:p>
  </w:footnote>
  <w:footnote w:type="continuationSeparator" w:id="0">
    <w:p w14:paraId="504D8E32" w14:textId="77777777" w:rsidR="009946AB" w:rsidRDefault="0099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4E5B" w14:textId="07ED541F" w:rsidR="006348CA" w:rsidRDefault="00A3246E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24097F61" wp14:editId="36C0ECEC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764708"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8CA"/>
    <w:rsid w:val="006348CA"/>
    <w:rsid w:val="00663A27"/>
    <w:rsid w:val="00726FD3"/>
    <w:rsid w:val="009946AB"/>
    <w:rsid w:val="00A3246E"/>
    <w:rsid w:val="00E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775E0"/>
  <w15:docId w15:val="{2CF1E223-A4D8-49DD-943F-B7D2406C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Юлия Николаевна</dc:creator>
  <cp:lastModifiedBy>Шаханова Алина Сергеевна</cp:lastModifiedBy>
  <cp:revision>112</cp:revision>
  <cp:lastPrinted>2024-09-20T06:44:00Z</cp:lastPrinted>
  <dcterms:created xsi:type="dcterms:W3CDTF">2024-02-15T12:07:00Z</dcterms:created>
  <dcterms:modified xsi:type="dcterms:W3CDTF">2024-09-23T09:04:00Z</dcterms:modified>
  <dc:language>ru-RU</dc:language>
</cp:coreProperties>
</file>