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10C" w:rsidRPr="008F7238" w:rsidRDefault="0019510C" w:rsidP="008F7238">
      <w:pPr>
        <w:pStyle w:val="ConsPlusTitlePage"/>
        <w:rPr>
          <w:sz w:val="24"/>
          <w:szCs w:val="24"/>
        </w:rPr>
      </w:pPr>
    </w:p>
    <w:p w:rsidR="0019510C" w:rsidRPr="008F7238" w:rsidRDefault="0019510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ГОРОДСКАЯ ДУМА ГОРОДА ДЗЕРЖИНСКА</w:t>
      </w:r>
    </w:p>
    <w:p w:rsidR="0019510C" w:rsidRPr="008F7238" w:rsidRDefault="0019510C">
      <w:pPr>
        <w:pStyle w:val="ConsPlusTitle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10C" w:rsidRPr="008F7238" w:rsidRDefault="0019510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19510C" w:rsidRPr="008F7238" w:rsidRDefault="0019510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24 июня 2021 г. </w:t>
      </w:r>
      <w:r w:rsidR="006E46A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171</w:t>
      </w:r>
    </w:p>
    <w:p w:rsidR="0019510C" w:rsidRPr="008F7238" w:rsidRDefault="0019510C">
      <w:pPr>
        <w:pStyle w:val="ConsPlusTitle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10C" w:rsidRPr="008F7238" w:rsidRDefault="0019510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ПОСТАНОВЛЕНИЕ ГОРОДСКОЙ ДУМЫ</w:t>
      </w:r>
    </w:p>
    <w:p w:rsidR="0019510C" w:rsidRPr="008F7238" w:rsidRDefault="0019510C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17.04.2008 </w:t>
      </w:r>
      <w:r w:rsidR="008F7238"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326</w:t>
      </w:r>
    </w:p>
    <w:p w:rsidR="0019510C" w:rsidRPr="008F7238" w:rsidRDefault="001951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10C" w:rsidRPr="008F7238" w:rsidRDefault="001951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Лесным </w:t>
      </w:r>
      <w:hyperlink r:id="rId4">
        <w:r w:rsidRPr="008F7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5">
        <w:r w:rsidRPr="008F7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06.10.2003 </w:t>
      </w:r>
      <w:r w:rsidR="006E46A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6E46A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общих принципах организации местного самоуправления </w:t>
      </w:r>
      <w:r w:rsidR="006E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в Российской Федерации</w:t>
      </w:r>
      <w:r w:rsidR="006E46A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Федеральным </w:t>
      </w:r>
      <w:hyperlink r:id="rId6">
        <w:r w:rsidRPr="008F7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10.01.2002 </w:t>
      </w:r>
      <w:r w:rsidR="006E46A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7-ФЗ </w:t>
      </w:r>
      <w:r w:rsidR="006E46A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Об охране окружающей среды</w:t>
      </w:r>
      <w:r w:rsidR="006E46A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>
        <w:r w:rsidRPr="008F7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37</w:t>
        </w:r>
      </w:hyperlink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городского округа город Дзержинск и в целях регулирования лесных отношений при предоставлении лесных участков в аренду и продаже лесных насаждений городская Дума решила:</w:t>
      </w:r>
    </w:p>
    <w:p w:rsidR="0019510C" w:rsidRPr="008F7238" w:rsidRDefault="0019510C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Внести в </w:t>
      </w:r>
      <w:hyperlink r:id="rId8">
        <w:r w:rsidRPr="008F7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Ставки</w:t>
        </w:r>
      </w:hyperlink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за единицу объема лесных ресурсов и платы за единицу площади лесного участка, находящегося в муниципальной собственности, и порядок их расчета, утвержденные постановлением городской Думы от 17.04.2008 </w:t>
      </w:r>
      <w:r w:rsidR="006E46A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326 </w:t>
      </w:r>
      <w:r w:rsidR="006E46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 изменениями от 01.10.2008 </w:t>
      </w:r>
      <w:r w:rsidR="006E46A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377, от 04.09.2015 </w:t>
      </w:r>
      <w:r w:rsidR="006E46A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971, от 29.06.2017 </w:t>
      </w:r>
      <w:r w:rsidR="006E46AD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370), следующие изменения:</w:t>
      </w:r>
    </w:p>
    <w:p w:rsidR="0019510C" w:rsidRPr="008F7238" w:rsidRDefault="0019510C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в </w:t>
      </w:r>
      <w:hyperlink r:id="rId9">
        <w:r w:rsidRPr="008F7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 пункты 1.6</w:t>
        </w:r>
      </w:hyperlink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>
        <w:r w:rsidRPr="008F7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1.9</w:t>
        </w:r>
      </w:hyperlink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исключить;</w:t>
      </w:r>
    </w:p>
    <w:p w:rsidR="0019510C" w:rsidRPr="008F7238" w:rsidRDefault="0019510C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в </w:t>
      </w:r>
      <w:hyperlink r:id="rId11">
        <w:r w:rsidRPr="008F7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</w:t>
        </w:r>
      </w:hyperlink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9510C" w:rsidRPr="008F7238" w:rsidRDefault="0019510C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hyperlink r:id="rId12">
        <w:r w:rsidRPr="008F7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2.3</w:t>
        </w:r>
      </w:hyperlink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19510C" w:rsidRPr="008F7238" w:rsidRDefault="006E46AD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9510C"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2.3. Ставка платы за единицу площади лесного участка, находящегося в муниципальной собственности, при осуществлении рекреационной деятельности составляет 11250 рублей за гектар в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9510C"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9510C" w:rsidRPr="008F7238" w:rsidRDefault="0019510C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hyperlink r:id="rId13">
        <w:r w:rsidRPr="008F7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2.3</w:t>
        </w:r>
      </w:hyperlink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дополнить подпунктом 2.3.1 следующего содержания:</w:t>
      </w:r>
    </w:p>
    <w:p w:rsidR="0019510C" w:rsidRPr="008F7238" w:rsidRDefault="006E46AD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9510C"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2.3.1. К ставке платы за единицу площади лесного участка, находящегося в муниципальной собственности, при осуществлении рекреационной деятельности применяется коэффициент 1,5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9510C"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9510C" w:rsidRPr="008F7238" w:rsidRDefault="0019510C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hyperlink r:id="rId14">
        <w:r w:rsidRPr="008F7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2.5</w:t>
        </w:r>
      </w:hyperlink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19510C" w:rsidRPr="008F7238" w:rsidRDefault="0019510C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"2.5. Ставки платы за единицу площади лесного участка, находящегося в муниципальной собственности, при строительстве и эксплуатации водохранилищ и иных искусственных водных объектов, а также гидротехнических сооружений и специализированных портов, за единицу площади лесного участка при реконструкции линейных объектов, при использовании лесов для выполнения работ по геологическому изучению недр рассчитываются исходя из ставок, представленных в таблице, с применением соответствующих коэффициентов:</w:t>
      </w:r>
    </w:p>
    <w:p w:rsidR="0019510C" w:rsidRPr="008F7238" w:rsidRDefault="001951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532"/>
      </w:tblGrid>
      <w:tr w:rsidR="008F7238" w:rsidRPr="008F7238" w:rsidTr="0094457A">
        <w:tc>
          <w:tcPr>
            <w:tcW w:w="4819" w:type="dxa"/>
          </w:tcPr>
          <w:p w:rsidR="0019510C" w:rsidRPr="008F7238" w:rsidRDefault="001951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основных и неосновных древесных пород лесных насаждений</w:t>
            </w:r>
          </w:p>
        </w:tc>
        <w:tc>
          <w:tcPr>
            <w:tcW w:w="4532" w:type="dxa"/>
          </w:tcPr>
          <w:p w:rsidR="0019510C" w:rsidRPr="008F7238" w:rsidRDefault="001951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Ставка платы, рублей за гектар в год</w:t>
            </w:r>
          </w:p>
        </w:tc>
      </w:tr>
      <w:tr w:rsidR="008F7238" w:rsidRPr="008F7238" w:rsidTr="0094457A">
        <w:trPr>
          <w:trHeight w:val="250"/>
        </w:trPr>
        <w:tc>
          <w:tcPr>
            <w:tcW w:w="4819" w:type="dxa"/>
          </w:tcPr>
          <w:p w:rsidR="0019510C" w:rsidRPr="008F7238" w:rsidRDefault="001951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Хвойные</w:t>
            </w:r>
          </w:p>
        </w:tc>
        <w:tc>
          <w:tcPr>
            <w:tcW w:w="4532" w:type="dxa"/>
          </w:tcPr>
          <w:p w:rsidR="0019510C" w:rsidRPr="008F7238" w:rsidRDefault="001951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18 630</w:t>
            </w:r>
          </w:p>
        </w:tc>
      </w:tr>
      <w:tr w:rsidR="008F7238" w:rsidRPr="008F7238" w:rsidTr="0094457A">
        <w:trPr>
          <w:trHeight w:val="44"/>
        </w:trPr>
        <w:tc>
          <w:tcPr>
            <w:tcW w:w="4819" w:type="dxa"/>
          </w:tcPr>
          <w:p w:rsidR="0019510C" w:rsidRPr="008F7238" w:rsidRDefault="001951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Твердолиственные</w:t>
            </w:r>
          </w:p>
        </w:tc>
        <w:tc>
          <w:tcPr>
            <w:tcW w:w="4532" w:type="dxa"/>
          </w:tcPr>
          <w:p w:rsidR="0019510C" w:rsidRPr="008F7238" w:rsidRDefault="001951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26 447,4</w:t>
            </w:r>
          </w:p>
        </w:tc>
      </w:tr>
      <w:tr w:rsidR="008F7238" w:rsidRPr="008F7238" w:rsidTr="0094457A">
        <w:trPr>
          <w:trHeight w:val="136"/>
        </w:trPr>
        <w:tc>
          <w:tcPr>
            <w:tcW w:w="4819" w:type="dxa"/>
          </w:tcPr>
          <w:p w:rsidR="0019510C" w:rsidRPr="008F7238" w:rsidRDefault="0019510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Мягколиственные</w:t>
            </w:r>
            <w:proofErr w:type="spellEnd"/>
          </w:p>
        </w:tc>
        <w:tc>
          <w:tcPr>
            <w:tcW w:w="4532" w:type="dxa"/>
          </w:tcPr>
          <w:p w:rsidR="0019510C" w:rsidRPr="008F7238" w:rsidRDefault="0019510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2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17 751</w:t>
            </w:r>
          </w:p>
        </w:tc>
      </w:tr>
    </w:tbl>
    <w:p w:rsidR="0019510C" w:rsidRPr="008F7238" w:rsidRDefault="0019510C" w:rsidP="006E46AD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10C" w:rsidRPr="008F7238" w:rsidRDefault="001951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</w:t>
      </w:r>
      <w:hyperlink r:id="rId15">
        <w:r w:rsidRPr="008F7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подпункты 2.5.2</w:t>
        </w:r>
      </w:hyperlink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6">
        <w:r w:rsidRPr="008F7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2.5.3</w:t>
        </w:r>
      </w:hyperlink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исключить;</w:t>
      </w:r>
    </w:p>
    <w:p w:rsidR="0019510C" w:rsidRPr="008F7238" w:rsidRDefault="0019510C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</w:t>
      </w:r>
      <w:hyperlink r:id="rId17">
        <w:r w:rsidRPr="008F7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абзац первый подпункта 2.5.4</w:t>
        </w:r>
      </w:hyperlink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исключить;</w:t>
      </w:r>
      <w:bookmarkStart w:id="0" w:name="_GoBack"/>
      <w:bookmarkEnd w:id="0"/>
    </w:p>
    <w:p w:rsidR="0019510C" w:rsidRPr="008F7238" w:rsidRDefault="0019510C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</w:t>
      </w:r>
      <w:hyperlink r:id="rId18">
        <w:r w:rsidRPr="008F7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2.6</w:t>
        </w:r>
      </w:hyperlink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19510C" w:rsidRPr="008F7238" w:rsidRDefault="006E46AD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9510C"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Ставка платы за единицу площади лесного участка, находящегося в муниципальной </w:t>
      </w:r>
      <w:r w:rsidR="0019510C"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собственности, при выращивании лесных плодовых, ягодных, декоративных растений и лекарственных растений, и ставка платы за единицу площади лесного участка при выращивании посадочного материала лесных растений (саженцев, сеянцев) составляет 4390 рублей за гектар в год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9510C"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9510C" w:rsidRPr="008F7238" w:rsidRDefault="0019510C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в </w:t>
      </w:r>
      <w:hyperlink r:id="rId19">
        <w:r w:rsidRPr="008F7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разделе III</w:t>
        </w:r>
      </w:hyperlink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19510C" w:rsidRPr="008F7238" w:rsidRDefault="0019510C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</w:t>
      </w:r>
      <w:hyperlink r:id="rId20">
        <w:r w:rsidRPr="008F7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3.1</w:t>
        </w:r>
      </w:hyperlink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19510C" w:rsidRPr="008F7238" w:rsidRDefault="006E46AD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9510C"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3.1. Расчет ставок платы за единицу объема лесных ресурсов и платы за единицу площади лесного участка, находящегося в муниципальной собственности, осуществляет управление экологии и лесного хозяйства администрации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9510C"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9510C" w:rsidRPr="008F7238" w:rsidRDefault="0019510C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hyperlink r:id="rId21">
        <w:r w:rsidRPr="008F7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3.6</w:t>
        </w:r>
      </w:hyperlink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19510C" w:rsidRPr="008F7238" w:rsidRDefault="006E46AD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9510C"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3.6. Ставки платы за единицу объема лесных ресурсов и платы за единицу площади лесного участка, находящегося в муниципальной собственности, индексируются постановлением администрации города в пределах коэффициентов индексации ставок платы за единицу объема лесных ресурсов и ставок платы за единицу площади лесного участка, находящегося в федеральной собственности, устанавливаемых постановлением Правительства Российской Федерации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19510C"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9510C" w:rsidRPr="008F7238" w:rsidRDefault="0019510C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</w:t>
      </w:r>
      <w:hyperlink r:id="rId22">
        <w:r w:rsidRPr="008F7238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3.7</w:t>
        </w:r>
      </w:hyperlink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исключить.</w:t>
      </w:r>
    </w:p>
    <w:p w:rsidR="0019510C" w:rsidRPr="008F7238" w:rsidRDefault="0019510C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2. Настоящее решение опубликовать в средствах массовой информации.</w:t>
      </w:r>
    </w:p>
    <w:p w:rsidR="0019510C" w:rsidRPr="008F7238" w:rsidRDefault="0019510C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решение вступает в силу после официального опубликования.</w:t>
      </w:r>
    </w:p>
    <w:p w:rsidR="0019510C" w:rsidRPr="008F7238" w:rsidRDefault="0019510C" w:rsidP="006E46A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4. Контроль за исполнением настоящего решения возложить на комитет городской Думы по городскому хозяйству, экологии и рациональному использованию природных ресурсов.</w:t>
      </w:r>
    </w:p>
    <w:p w:rsidR="0019510C" w:rsidRPr="008F7238" w:rsidRDefault="001951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10C" w:rsidRPr="008F7238" w:rsidRDefault="0019510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городской Думы</w:t>
      </w:r>
    </w:p>
    <w:p w:rsidR="0019510C" w:rsidRPr="008F7238" w:rsidRDefault="0019510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В.Г.НИКОЛАЕВА</w:t>
      </w:r>
    </w:p>
    <w:p w:rsidR="0019510C" w:rsidRPr="008F7238" w:rsidRDefault="001951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10C" w:rsidRPr="008F7238" w:rsidRDefault="0019510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Глава города</w:t>
      </w:r>
    </w:p>
    <w:p w:rsidR="0019510C" w:rsidRPr="008F7238" w:rsidRDefault="0019510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7238">
        <w:rPr>
          <w:rFonts w:ascii="Times New Roman" w:hAnsi="Times New Roman" w:cs="Times New Roman"/>
          <w:color w:val="000000" w:themeColor="text1"/>
          <w:sz w:val="24"/>
          <w:szCs w:val="24"/>
        </w:rPr>
        <w:t>И.Н.НОСКОВ</w:t>
      </w:r>
    </w:p>
    <w:p w:rsidR="0019510C" w:rsidRPr="008F7238" w:rsidRDefault="0019510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10C" w:rsidRPr="008F7238" w:rsidRDefault="0019510C">
      <w:pPr>
        <w:pStyle w:val="ConsPlusNormal"/>
        <w:ind w:firstLine="540"/>
        <w:jc w:val="both"/>
        <w:rPr>
          <w:sz w:val="24"/>
          <w:szCs w:val="24"/>
        </w:rPr>
      </w:pPr>
    </w:p>
    <w:p w:rsidR="0019510C" w:rsidRPr="008F7238" w:rsidRDefault="0019510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4"/>
          <w:szCs w:val="24"/>
        </w:rPr>
      </w:pPr>
    </w:p>
    <w:p w:rsidR="00003615" w:rsidRPr="008F7238" w:rsidRDefault="00003615">
      <w:pPr>
        <w:rPr>
          <w:sz w:val="24"/>
          <w:szCs w:val="24"/>
        </w:rPr>
      </w:pPr>
    </w:p>
    <w:sectPr w:rsidR="00003615" w:rsidRPr="008F7238" w:rsidSect="00D2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0C"/>
    <w:rsid w:val="00003615"/>
    <w:rsid w:val="0019510C"/>
    <w:rsid w:val="006E46AD"/>
    <w:rsid w:val="008F7238"/>
    <w:rsid w:val="0094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5C85"/>
  <w15:chartTrackingRefBased/>
  <w15:docId w15:val="{7253A451-F5C0-455D-B845-31CCC2DB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1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510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510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A66123FAB1590CFDF153CF9B8736068B0CF5FD590800184BC600A8147E7BD8B7366B19C8AAFD3E86D135000B776781E9838CA3D3C7CE8709656B9I9rCJ" TargetMode="External"/><Relationship Id="rId13" Type="http://schemas.openxmlformats.org/officeDocument/2006/relationships/hyperlink" Target="consultantplus://offline/ref=3EBA66123FAB1590CFDF153CF9B8736068B0CF5FD590800184BC600A8147E7BD8B7366B19C8AAFD3E86D135602B776781E9838CA3D3C7CE8709656B9I9rCJ" TargetMode="External"/><Relationship Id="rId18" Type="http://schemas.openxmlformats.org/officeDocument/2006/relationships/hyperlink" Target="consultantplus://offline/ref=3EBA66123FAB1590CFDF153CF9B8736068B0CF5FD590800184BC600A8147E7BD8B7366B19C8AAFD3E86D12510BB776781E9838CA3D3C7CE8709656B9I9r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BA66123FAB1590CFDF153CF9B8736068B0CF5FD590800184BC600A8147E7BD8B7366B19C8AAFD3E86D125303B776781E9838CA3D3C7CE8709656B9I9rCJ" TargetMode="External"/><Relationship Id="rId7" Type="http://schemas.openxmlformats.org/officeDocument/2006/relationships/hyperlink" Target="consultantplus://offline/ref=3EBA66123FAB1590CFDF153CF9B8736068B0CF5FD69581028EB8600A8147E7BD8B7366B19C8AAFD0EB6C180553F8772459CC2BC9393C7EED6CI9r7J" TargetMode="External"/><Relationship Id="rId12" Type="http://schemas.openxmlformats.org/officeDocument/2006/relationships/hyperlink" Target="consultantplus://offline/ref=3EBA66123FAB1590CFDF153CF9B8736068B0CF5FD590800184BC600A8147E7BD8B7366B19C8AAFD3E86D135602B776781E9838CA3D3C7CE8709656B9I9rCJ" TargetMode="External"/><Relationship Id="rId17" Type="http://schemas.openxmlformats.org/officeDocument/2006/relationships/hyperlink" Target="consultantplus://offline/ref=3EBA66123FAB1590CFDF153CF9B8736068B0CF5FD590800184BC600A8147E7BD8B7366B19C8AAFD3E86D135806B776781E9838CA3D3C7CE8709656B9I9r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BA66123FAB1590CFDF153CF9B8736068B0CF5FD590800184BC600A8147E7BD8B7366B19C8AAFD3E86D135802B776781E9838CA3D3C7CE8709656B9I9rCJ" TargetMode="External"/><Relationship Id="rId20" Type="http://schemas.openxmlformats.org/officeDocument/2006/relationships/hyperlink" Target="consultantplus://offline/ref=3EBA66123FAB1590CFDF153CF9B8736068B0CF5FD590800184BC600A8147E7BD8B7366B19C8AAFD3E86D125302B776781E9838CA3D3C7CE8709656B9I9r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BA66123FAB1590CFDF0B31EFD42C656CB3975BDD958B57DBEF665DDE17E1E8D93338E8DCCFBCD2ED73115100IBrFJ" TargetMode="External"/><Relationship Id="rId11" Type="http://schemas.openxmlformats.org/officeDocument/2006/relationships/hyperlink" Target="consultantplus://offline/ref=3EBA66123FAB1590CFDF153CF9B8736068B0CF5FD590800184BC600A8147E7BD8B7366B19C8AAFD3E86D135705B776781E9838CA3D3C7CE8709656B9I9rC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EBA66123FAB1590CFDF0B31EFD42C656CB39256DC918B57DBEF665DDE17E1E8D93338E8DCCFBCD2ED73115100IBrFJ" TargetMode="External"/><Relationship Id="rId15" Type="http://schemas.openxmlformats.org/officeDocument/2006/relationships/hyperlink" Target="consultantplus://offline/ref=3EBA66123FAB1590CFDF153CF9B8736068B0CF5FD590800184BC600A8147E7BD8B7366B19C8AAFD3E86D13590BB776781E9838CA3D3C7CE8709656B9I9r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EBA66123FAB1590CFDF153CF9B8736068B0CF5FD590800184BC600A8147E7BD8B7366B19C8AAFD3E86D135501B776781E9838CA3D3C7CE8709656B9I9rCJ" TargetMode="External"/><Relationship Id="rId19" Type="http://schemas.openxmlformats.org/officeDocument/2006/relationships/hyperlink" Target="consultantplus://offline/ref=3EBA66123FAB1590CFDF153CF9B8736068B0CF5FD590800184BC600A8147E7BD8B7366B19C8AAFD3E86D125102B776781E9838CA3D3C7CE8709656B9I9rCJ" TargetMode="External"/><Relationship Id="rId4" Type="http://schemas.openxmlformats.org/officeDocument/2006/relationships/hyperlink" Target="consultantplus://offline/ref=3EBA66123FAB1590CFDF0B31EFD42C656CBC9750DC9F8B57DBEF665DDE17E1E8D93338E8DCCFBCD2ED73115100IBrFJ" TargetMode="External"/><Relationship Id="rId9" Type="http://schemas.openxmlformats.org/officeDocument/2006/relationships/hyperlink" Target="consultantplus://offline/ref=3EBA66123FAB1590CFDF153CF9B8736068B0CF5FD590800184BC600A8147E7BD8B7366B19C8AAFD3E86D135207B776781E9838CA3D3C7CE8709656B9I9rCJ" TargetMode="External"/><Relationship Id="rId14" Type="http://schemas.openxmlformats.org/officeDocument/2006/relationships/hyperlink" Target="consultantplus://offline/ref=3EBA66123FAB1590CFDF153CF9B8736068B0CF5FD590800184BC600A8147E7BD8B7366B19C8AAFD3E86D135901B776781E9838CA3D3C7CE8709656B9I9rCJ" TargetMode="External"/><Relationship Id="rId22" Type="http://schemas.openxmlformats.org/officeDocument/2006/relationships/hyperlink" Target="consultantplus://offline/ref=3EBA66123FAB1590CFDF153CF9B8736068B0CF5FD590800184BC600A8147E7BD8B7366B19C8AAFD3E86D12500BB776781E9838CA3D3C7CE8709656B9I9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Ополченцева Светлана Геннадьевна</dc:creator>
  <cp:keywords/>
  <dc:description/>
  <cp:lastModifiedBy>Солодухина Ольга Геннадьевна</cp:lastModifiedBy>
  <cp:revision>3</cp:revision>
  <cp:lastPrinted>2023-05-31T11:14:00Z</cp:lastPrinted>
  <dcterms:created xsi:type="dcterms:W3CDTF">2023-05-31T09:43:00Z</dcterms:created>
  <dcterms:modified xsi:type="dcterms:W3CDTF">2023-05-31T12:04:00Z</dcterms:modified>
</cp:coreProperties>
</file>