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014F52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014F52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A465D0" w:rsidRDefault="004420BE" w:rsidP="004420BE">
      <w:pPr>
        <w:spacing w:after="60"/>
        <w:ind w:firstLine="567"/>
        <w:jc w:val="both"/>
      </w:pPr>
      <w:r w:rsidRPr="00A465D0">
        <w:t xml:space="preserve">Коммерческий оборот крупных и средних организаций города за </w:t>
      </w:r>
      <w:r w:rsidR="00717A0D">
        <w:t xml:space="preserve">январь-сентябрь </w:t>
      </w:r>
      <w:r w:rsidRPr="00A465D0">
        <w:t>20</w:t>
      </w:r>
      <w:r w:rsidR="0051452F">
        <w:t>20</w:t>
      </w:r>
      <w:r w:rsidRPr="00A465D0">
        <w:t xml:space="preserve"> год</w:t>
      </w:r>
      <w:r w:rsidR="00717A0D">
        <w:t>а</w:t>
      </w:r>
      <w:r w:rsidRPr="00A465D0">
        <w:t xml:space="preserve"> вырос относительно уров</w:t>
      </w:r>
      <w:r w:rsidR="0051452F">
        <w:t>ня соответствующего периода 2019</w:t>
      </w:r>
      <w:r w:rsidRPr="00A465D0">
        <w:t xml:space="preserve">г. на </w:t>
      </w:r>
      <w:r w:rsidR="00650E43">
        <w:t>6,7</w:t>
      </w:r>
      <w:r w:rsidRPr="00A465D0">
        <w:t xml:space="preserve">% и составил </w:t>
      </w:r>
      <w:r w:rsidR="00650E43">
        <w:t>122,1</w:t>
      </w:r>
      <w:r w:rsidR="00284C40" w:rsidRPr="00A465D0">
        <w:t xml:space="preserve"> </w:t>
      </w:r>
      <w:r w:rsidR="00AC3A4A">
        <w:t>млрд.</w:t>
      </w:r>
      <w:r w:rsidRPr="00A465D0">
        <w:t xml:space="preserve"> руб. </w:t>
      </w:r>
    </w:p>
    <w:p w:rsidR="004420BE" w:rsidRPr="009760C6" w:rsidRDefault="004420BE" w:rsidP="004420BE">
      <w:pPr>
        <w:spacing w:after="60"/>
        <w:ind w:firstLine="567"/>
        <w:jc w:val="both"/>
      </w:pPr>
      <w:r w:rsidRPr="00BF4B3B">
        <w:t xml:space="preserve">В целом, за </w:t>
      </w:r>
      <w:r w:rsidR="00C70C9B">
        <w:t>9 месяцев</w:t>
      </w:r>
      <w:r w:rsidR="0051452F" w:rsidRPr="00BF4B3B">
        <w:t xml:space="preserve"> </w:t>
      </w:r>
      <w:r w:rsidR="00905435" w:rsidRPr="00BF4B3B">
        <w:t>20</w:t>
      </w:r>
      <w:r w:rsidR="0051452F" w:rsidRPr="00BF4B3B">
        <w:t>20</w:t>
      </w:r>
      <w:r w:rsidR="00905435" w:rsidRPr="00BF4B3B">
        <w:t xml:space="preserve"> год</w:t>
      </w:r>
      <w:r w:rsidR="0051452F" w:rsidRPr="00BF4B3B">
        <w:t>а</w:t>
      </w:r>
      <w:r w:rsidRPr="00BF4B3B">
        <w:t xml:space="preserve"> отгружено</w:t>
      </w:r>
      <w:r w:rsidRPr="009760C6">
        <w:t xml:space="preserve"> товаров собственного производства, выполнено работ и услуг </w:t>
      </w:r>
      <w:r>
        <w:t xml:space="preserve">по крупным и средним предприятиям </w:t>
      </w:r>
      <w:r w:rsidRPr="009760C6">
        <w:t xml:space="preserve">на сумму </w:t>
      </w:r>
      <w:r w:rsidR="00014F52">
        <w:t>81</w:t>
      </w:r>
      <w:r w:rsidR="00905435">
        <w:t xml:space="preserve"> </w:t>
      </w:r>
      <w:r w:rsidR="00AC3A4A">
        <w:t>млрд.</w:t>
      </w:r>
      <w:r w:rsidRPr="009760C6">
        <w:t xml:space="preserve"> руб. с темпом роста </w:t>
      </w:r>
      <w:r w:rsidR="00014F52">
        <w:t>109,5</w:t>
      </w:r>
      <w:r w:rsidRPr="009760C6">
        <w:t>% к уровню соответствующего периода 201</w:t>
      </w:r>
      <w:r w:rsidR="00792D54">
        <w:t>9</w:t>
      </w:r>
      <w:r w:rsidRPr="009760C6">
        <w:t xml:space="preserve"> года</w:t>
      </w:r>
      <w:r>
        <w:t xml:space="preserve">. </w:t>
      </w:r>
      <w:r w:rsidR="00941D9F">
        <w:t>К</w:t>
      </w:r>
      <w:r w:rsidRPr="009760C6">
        <w:t>лючев</w:t>
      </w:r>
      <w:r w:rsidR="00941D9F">
        <w:t>ая</w:t>
      </w:r>
      <w:r w:rsidRPr="009760C6">
        <w:t xml:space="preserve"> отрасл</w:t>
      </w:r>
      <w:r w:rsidR="00941D9F">
        <w:t xml:space="preserve">ь </w:t>
      </w:r>
      <w:r w:rsidRPr="009760C6">
        <w:t>экономики городского округа</w:t>
      </w:r>
      <w:r w:rsidR="00941D9F">
        <w:t xml:space="preserve"> принадлежит </w:t>
      </w:r>
      <w:r w:rsidRPr="009760C6">
        <w:t>обрабатывающи</w:t>
      </w:r>
      <w:r w:rsidR="00941D9F">
        <w:t>м</w:t>
      </w:r>
      <w:r w:rsidRPr="009760C6">
        <w:t xml:space="preserve"> производства</w:t>
      </w:r>
      <w:r w:rsidR="00941D9F">
        <w:t>м</w:t>
      </w:r>
      <w:r w:rsidRPr="009760C6">
        <w:t xml:space="preserve">, на долю которых приходится </w:t>
      </w:r>
      <w:r w:rsidR="00717A0D">
        <w:t>81</w:t>
      </w:r>
      <w:r w:rsidRPr="009760C6">
        <w:t xml:space="preserve">% от общего объема, отгружено за </w:t>
      </w:r>
      <w:r w:rsidR="00717A0D">
        <w:t xml:space="preserve">            </w:t>
      </w:r>
      <w:r w:rsidR="00C70C9B">
        <w:t xml:space="preserve">9 месяцев </w:t>
      </w:r>
      <w:r w:rsidR="00792D54">
        <w:t>2020</w:t>
      </w:r>
      <w:r w:rsidRPr="009760C6">
        <w:t xml:space="preserve">г. </w:t>
      </w:r>
      <w:r w:rsidRPr="0049717F">
        <w:rPr>
          <w:color w:val="000000" w:themeColor="text1"/>
        </w:rPr>
        <w:t xml:space="preserve">на </w:t>
      </w:r>
      <w:r w:rsidR="00014F52" w:rsidRPr="0049717F">
        <w:rPr>
          <w:color w:val="000000" w:themeColor="text1"/>
        </w:rPr>
        <w:t>65,4</w:t>
      </w:r>
      <w:r w:rsidR="00284C40" w:rsidRPr="0049717F">
        <w:rPr>
          <w:color w:val="000000" w:themeColor="text1"/>
        </w:rPr>
        <w:t xml:space="preserve"> </w:t>
      </w:r>
      <w:r w:rsidR="00AC3A4A">
        <w:rPr>
          <w:color w:val="000000" w:themeColor="text1"/>
        </w:rPr>
        <w:t>млрд.</w:t>
      </w:r>
      <w:r w:rsidR="00905435" w:rsidRPr="0049717F">
        <w:rPr>
          <w:color w:val="000000" w:themeColor="text1"/>
        </w:rPr>
        <w:t xml:space="preserve"> руб., с темпом роста </w:t>
      </w:r>
      <w:r w:rsidR="00014F52" w:rsidRPr="0049717F">
        <w:rPr>
          <w:color w:val="000000" w:themeColor="text1"/>
        </w:rPr>
        <w:t>108,1</w:t>
      </w:r>
      <w:r w:rsidRPr="0049717F">
        <w:rPr>
          <w:color w:val="000000" w:themeColor="text1"/>
        </w:rPr>
        <w:t>%.</w:t>
      </w:r>
    </w:p>
    <w:p w:rsidR="004420BE" w:rsidRPr="003D1BAF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3D1BAF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DD63DE" w:rsidRPr="006C3AAC" w:rsidRDefault="004420BE" w:rsidP="00DD63DE">
      <w:pPr>
        <w:ind w:firstLine="567"/>
        <w:jc w:val="both"/>
      </w:pPr>
      <w:r w:rsidRPr="006C3AAC">
        <w:t xml:space="preserve">По обрабатывающим производствам </w:t>
      </w:r>
      <w:r w:rsidR="006C3AAC" w:rsidRPr="006C3AAC">
        <w:t>за</w:t>
      </w:r>
      <w:r w:rsidR="00335012" w:rsidRPr="006C3AAC">
        <w:t xml:space="preserve"> </w:t>
      </w:r>
      <w:r w:rsidR="002115B4">
        <w:t>январь-</w:t>
      </w:r>
      <w:r w:rsidR="00C70C9B">
        <w:t>сентябрь</w:t>
      </w:r>
      <w:r w:rsidR="00DD63DE" w:rsidRPr="006C3AAC">
        <w:t xml:space="preserve"> 2020</w:t>
      </w:r>
      <w:r w:rsidRPr="006C3AAC">
        <w:t xml:space="preserve"> год</w:t>
      </w:r>
      <w:r w:rsidR="00DD63DE" w:rsidRPr="006C3AAC">
        <w:t xml:space="preserve">а </w:t>
      </w:r>
      <w:r w:rsidRPr="006C3AAC">
        <w:t xml:space="preserve">наибольшие темпы роста объема </w:t>
      </w:r>
      <w:r w:rsidR="00BD7BF2" w:rsidRPr="006C3AAC">
        <w:t>отгруженной продукции отмечены</w:t>
      </w:r>
      <w:r w:rsidRPr="006C3AAC">
        <w:t>:</w:t>
      </w:r>
    </w:p>
    <w:p w:rsidR="00DD63DE" w:rsidRPr="006C3AAC" w:rsidRDefault="006C3AAC" w:rsidP="00947E15">
      <w:pPr>
        <w:ind w:firstLine="567"/>
        <w:jc w:val="both"/>
      </w:pPr>
      <w:r w:rsidRPr="006C3AAC">
        <w:t xml:space="preserve">-в производстве одежды – </w:t>
      </w:r>
      <w:r w:rsidR="00C068AA">
        <w:t>200,7</w:t>
      </w:r>
      <w:r w:rsidR="00DD63DE" w:rsidRPr="006C3AAC">
        <w:t>%;</w:t>
      </w:r>
    </w:p>
    <w:p w:rsidR="006C3AAC" w:rsidRPr="006C3AAC" w:rsidRDefault="006C3AAC" w:rsidP="00947E15">
      <w:pPr>
        <w:ind w:firstLine="567"/>
        <w:jc w:val="both"/>
      </w:pPr>
      <w:r w:rsidRPr="006C3AAC">
        <w:t>-в ремонт</w:t>
      </w:r>
      <w:r w:rsidR="004E6DD5">
        <w:t>е</w:t>
      </w:r>
      <w:r w:rsidRPr="006C3AAC">
        <w:t xml:space="preserve"> и монтаж</w:t>
      </w:r>
      <w:r w:rsidR="00C02FC0">
        <w:t>е</w:t>
      </w:r>
      <w:r w:rsidRPr="006C3AAC">
        <w:t xml:space="preserve"> машин и оборудования</w:t>
      </w:r>
      <w:r>
        <w:t xml:space="preserve"> – </w:t>
      </w:r>
      <w:r w:rsidR="00C068AA">
        <w:t>156,2</w:t>
      </w:r>
      <w:r>
        <w:t>%;</w:t>
      </w:r>
    </w:p>
    <w:p w:rsidR="003407E0" w:rsidRDefault="003407E0" w:rsidP="00947E15">
      <w:pPr>
        <w:ind w:firstLine="567"/>
        <w:jc w:val="both"/>
      </w:pPr>
      <w:r w:rsidRPr="006C3AAC">
        <w:t xml:space="preserve">-в </w:t>
      </w:r>
      <w:r w:rsidR="00C422B7" w:rsidRPr="006C3AAC">
        <w:t>производстве машин и оборудования, не включенных в другие группировки</w:t>
      </w:r>
      <w:r w:rsidRPr="006C3AAC">
        <w:t xml:space="preserve">  – </w:t>
      </w:r>
      <w:r w:rsidR="00C068AA">
        <w:t>125,8</w:t>
      </w:r>
      <w:r w:rsidRPr="006C3AAC">
        <w:t>%;</w:t>
      </w:r>
    </w:p>
    <w:p w:rsidR="00C068AA" w:rsidRDefault="00C068AA" w:rsidP="00947E15">
      <w:pPr>
        <w:ind w:firstLine="567"/>
        <w:jc w:val="both"/>
      </w:pPr>
      <w:r>
        <w:t>-в производстве бумаги и бумажных изделий – 121,7%;</w:t>
      </w:r>
    </w:p>
    <w:p w:rsidR="007D70C2" w:rsidRPr="006C3AAC" w:rsidRDefault="007D70C2" w:rsidP="00947E15">
      <w:pPr>
        <w:ind w:firstLine="567"/>
        <w:jc w:val="both"/>
      </w:pPr>
      <w:r>
        <w:t>-в п</w:t>
      </w:r>
      <w:r w:rsidRPr="007D70C2">
        <w:t>роизводство автотранспортных средств, прицепов и полуприцепов</w:t>
      </w:r>
      <w:r>
        <w:t xml:space="preserve"> – 117,7%;</w:t>
      </w:r>
    </w:p>
    <w:p w:rsidR="00C02FC0" w:rsidRPr="002E3B42" w:rsidRDefault="00C02FC0" w:rsidP="00947E15">
      <w:pPr>
        <w:ind w:firstLine="567"/>
        <w:jc w:val="both"/>
      </w:pPr>
      <w:r>
        <w:t xml:space="preserve">-в </w:t>
      </w:r>
      <w:r w:rsidRPr="002E3B42">
        <w:t xml:space="preserve">производстве химических веществ и химических продуктов – </w:t>
      </w:r>
      <w:r w:rsidR="00B90785">
        <w:t>109,1</w:t>
      </w:r>
      <w:r w:rsidRPr="002E3B42">
        <w:t>%.</w:t>
      </w:r>
    </w:p>
    <w:p w:rsidR="0064080B" w:rsidRDefault="00005363" w:rsidP="00947E15">
      <w:pPr>
        <w:spacing w:after="60"/>
        <w:ind w:firstLine="567"/>
        <w:jc w:val="both"/>
      </w:pPr>
      <w:r w:rsidRPr="002E3B42">
        <w:t xml:space="preserve">Снижение произошло </w:t>
      </w:r>
      <w:r w:rsidR="00F80251" w:rsidRPr="002E3B42">
        <w:t xml:space="preserve">в </w:t>
      </w:r>
      <w:r w:rsidR="0099617C" w:rsidRPr="002E3B42">
        <w:t xml:space="preserve">производстве </w:t>
      </w:r>
      <w:r w:rsidR="00E7381F" w:rsidRPr="00E7381F">
        <w:t>готовых металлических изделий</w:t>
      </w:r>
      <w:r w:rsidR="00E7381F">
        <w:t xml:space="preserve"> </w:t>
      </w:r>
      <w:r w:rsidR="00E7381F" w:rsidRPr="00E7381F">
        <w:t>кроме машин и оборудования</w:t>
      </w:r>
      <w:r w:rsidR="00E7381F">
        <w:t xml:space="preserve"> (на 20,3%)</w:t>
      </w:r>
      <w:r w:rsidR="00E7381F" w:rsidRPr="00E7381F">
        <w:t xml:space="preserve">, </w:t>
      </w:r>
      <w:r w:rsidR="00E7381F">
        <w:t>п</w:t>
      </w:r>
      <w:r w:rsidR="00E7381F" w:rsidRPr="00E7381F">
        <w:t>роизводств</w:t>
      </w:r>
      <w:r w:rsidR="00E7381F">
        <w:t>е</w:t>
      </w:r>
      <w:r w:rsidR="00E7381F" w:rsidRPr="00E7381F">
        <w:t xml:space="preserve"> электрического оборудования</w:t>
      </w:r>
      <w:r w:rsidR="00D73C44">
        <w:t xml:space="preserve"> (на 14,6%).</w:t>
      </w:r>
    </w:p>
    <w:p w:rsidR="00D73C44" w:rsidRDefault="00D73C44" w:rsidP="00947E15">
      <w:pPr>
        <w:spacing w:after="60"/>
        <w:ind w:firstLine="567"/>
        <w:jc w:val="both"/>
      </w:pPr>
    </w:p>
    <w:p w:rsidR="0028105C" w:rsidRDefault="0028105C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4420BE" w:rsidRPr="00604B19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604B19">
        <w:rPr>
          <w:i/>
          <w:sz w:val="20"/>
          <w:szCs w:val="20"/>
        </w:rPr>
        <w:lastRenderedPageBreak/>
        <w:t>Диаграмма 1</w:t>
      </w:r>
    </w:p>
    <w:p w:rsidR="000A273F" w:rsidRPr="0057767B" w:rsidRDefault="004420BE" w:rsidP="004420BE">
      <w:pPr>
        <w:spacing w:line="264" w:lineRule="auto"/>
        <w:jc w:val="center"/>
        <w:rPr>
          <w:b/>
        </w:rPr>
      </w:pPr>
      <w:r w:rsidRPr="0057767B">
        <w:rPr>
          <w:b/>
        </w:rPr>
        <w:t xml:space="preserve">Структура отгрузки </w:t>
      </w:r>
      <w:r w:rsidR="000A273F" w:rsidRPr="0057767B">
        <w:rPr>
          <w:b/>
        </w:rPr>
        <w:t>по обрабатывающим производствам</w:t>
      </w:r>
    </w:p>
    <w:p w:rsidR="00D73C44" w:rsidRDefault="00D73C44" w:rsidP="004420BE">
      <w:pPr>
        <w:spacing w:line="264" w:lineRule="auto"/>
        <w:jc w:val="center"/>
        <w:rPr>
          <w:b/>
        </w:rPr>
      </w:pPr>
      <w:r>
        <w:rPr>
          <w:b/>
        </w:rPr>
        <w:t>по крупным и средним предприятиям</w:t>
      </w:r>
    </w:p>
    <w:p w:rsidR="004420BE" w:rsidRPr="0057767B" w:rsidRDefault="004420BE" w:rsidP="004420BE">
      <w:pPr>
        <w:spacing w:line="264" w:lineRule="auto"/>
        <w:jc w:val="center"/>
        <w:rPr>
          <w:b/>
        </w:rPr>
      </w:pPr>
      <w:r w:rsidRPr="0057767B">
        <w:rPr>
          <w:b/>
        </w:rPr>
        <w:t>за</w:t>
      </w:r>
      <w:r w:rsidR="000006E1" w:rsidRPr="0057767B">
        <w:rPr>
          <w:b/>
        </w:rPr>
        <w:t xml:space="preserve"> </w:t>
      </w:r>
      <w:r w:rsidR="00A66954" w:rsidRPr="0057767B">
        <w:rPr>
          <w:b/>
        </w:rPr>
        <w:t>январь-</w:t>
      </w:r>
      <w:r w:rsidR="00C00F44" w:rsidRPr="0057767B">
        <w:rPr>
          <w:b/>
        </w:rPr>
        <w:t>сентябрь</w:t>
      </w:r>
      <w:r w:rsidR="00E67465" w:rsidRPr="0057767B">
        <w:rPr>
          <w:b/>
        </w:rPr>
        <w:t xml:space="preserve"> </w:t>
      </w:r>
      <w:r w:rsidR="00263E1D" w:rsidRPr="0057767B">
        <w:rPr>
          <w:b/>
        </w:rPr>
        <w:t>2020</w:t>
      </w:r>
      <w:r w:rsidR="00606889" w:rsidRPr="0057767B">
        <w:rPr>
          <w:b/>
        </w:rPr>
        <w:t xml:space="preserve"> </w:t>
      </w:r>
      <w:r w:rsidRPr="0057767B">
        <w:rPr>
          <w:b/>
        </w:rPr>
        <w:t>г</w:t>
      </w:r>
      <w:r w:rsidR="00606889" w:rsidRPr="0057767B">
        <w:rPr>
          <w:b/>
        </w:rPr>
        <w:t>ода</w:t>
      </w:r>
    </w:p>
    <w:p w:rsidR="000A273F" w:rsidRPr="0041263F" w:rsidRDefault="00C11295" w:rsidP="0041263F">
      <w:pPr>
        <w:rPr>
          <w:noProof/>
          <w:highlight w:val="yellow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35pt;margin-top:115.95pt;width:31.3pt;height:23.15pt;flip:x;z-index:251658240" o:connectortype="straight"/>
        </w:pict>
      </w:r>
      <w:r w:rsidR="00B405FB" w:rsidRPr="00B405FB">
        <w:rPr>
          <w:noProof/>
        </w:rPr>
        <w:drawing>
          <wp:inline distT="0" distB="0" distL="0" distR="0" wp14:anchorId="79BDEC3C" wp14:editId="061CAFF6">
            <wp:extent cx="4727879" cy="299764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0741D0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7D5D27">
        <w:rPr>
          <w:b/>
          <w:i/>
        </w:rPr>
        <w:t>Финансы предприятий</w:t>
      </w:r>
    </w:p>
    <w:p w:rsidR="00A56398" w:rsidRPr="000C461F" w:rsidRDefault="00A56398" w:rsidP="00870A16">
      <w:pPr>
        <w:pStyle w:val="a6"/>
        <w:spacing w:after="60"/>
        <w:ind w:firstLine="720"/>
        <w:jc w:val="both"/>
      </w:pPr>
      <w:r w:rsidRPr="000C461F">
        <w:t xml:space="preserve">По </w:t>
      </w:r>
      <w:r w:rsidR="00202630">
        <w:t xml:space="preserve">итогам </w:t>
      </w:r>
      <w:r w:rsidR="004D05A1">
        <w:t>января-</w:t>
      </w:r>
      <w:r w:rsidR="000254F0">
        <w:t>сентября</w:t>
      </w:r>
      <w:r w:rsidRPr="000C461F">
        <w:t xml:space="preserve"> </w:t>
      </w:r>
      <w:r w:rsidR="006C6F6D" w:rsidRPr="000C461F">
        <w:t>20</w:t>
      </w:r>
      <w:r w:rsidR="00202630">
        <w:t>20</w:t>
      </w:r>
      <w:r w:rsidRPr="000C461F">
        <w:t xml:space="preserve"> года сальдированный финансовый результат деятельности крупных и средних организаций сложился положительный в сумме </w:t>
      </w:r>
      <w:r w:rsidR="00266235">
        <w:t>2 035,9</w:t>
      </w:r>
      <w:r w:rsidR="007923C1">
        <w:t xml:space="preserve"> </w:t>
      </w:r>
      <w:r w:rsidR="00AC3A4A">
        <w:t>млн.</w:t>
      </w:r>
      <w:r w:rsidRPr="000C461F">
        <w:t xml:space="preserve"> руб., </w:t>
      </w:r>
      <w:r w:rsidR="0055650C">
        <w:t>в т</w:t>
      </w:r>
      <w:r w:rsidR="00D75EDB">
        <w:t>.</w:t>
      </w:r>
      <w:r w:rsidR="0055650C">
        <w:t xml:space="preserve"> </w:t>
      </w:r>
      <w:r w:rsidR="00D75EDB">
        <w:t>ч.</w:t>
      </w:r>
      <w:r w:rsidR="0055650C">
        <w:t xml:space="preserve"> </w:t>
      </w:r>
      <w:r w:rsidRPr="000C461F">
        <w:t>п</w:t>
      </w:r>
      <w:r w:rsidR="00D75EDB">
        <w:t>о обрабатывающим производствам</w:t>
      </w:r>
      <w:r w:rsidR="00ED0804" w:rsidRPr="00ED0804">
        <w:t xml:space="preserve"> </w:t>
      </w:r>
      <w:r w:rsidR="00266235">
        <w:t>285,3</w:t>
      </w:r>
      <w:r w:rsidR="007923C1">
        <w:t xml:space="preserve"> </w:t>
      </w:r>
      <w:r w:rsidR="00AC3A4A">
        <w:t>млн.</w:t>
      </w:r>
      <w:r w:rsidR="007923C1">
        <w:t xml:space="preserve">  руб.</w:t>
      </w:r>
    </w:p>
    <w:p w:rsidR="00A56398" w:rsidRPr="00EE0C98" w:rsidRDefault="00A56398" w:rsidP="00870A16">
      <w:pPr>
        <w:pStyle w:val="a6"/>
        <w:spacing w:after="60"/>
        <w:ind w:firstLine="720"/>
        <w:jc w:val="both"/>
      </w:pPr>
      <w:r w:rsidRPr="00EE0C98">
        <w:t xml:space="preserve">Прибыль крупных и средних организаций города составила </w:t>
      </w:r>
      <w:r w:rsidR="00ED0804" w:rsidRPr="00ED0804">
        <w:t xml:space="preserve">        </w:t>
      </w:r>
      <w:r w:rsidR="00266235">
        <w:t>6 308,1</w:t>
      </w:r>
      <w:r w:rsidRPr="00EE0C98">
        <w:t xml:space="preserve"> </w:t>
      </w:r>
      <w:r w:rsidR="00AC3A4A">
        <w:t>млн.</w:t>
      </w:r>
      <w:r w:rsidR="006E6FE8">
        <w:t xml:space="preserve"> </w:t>
      </w:r>
      <w:r w:rsidRPr="00EE0C98">
        <w:t xml:space="preserve">руб. Обрабатывающими производствами получено </w:t>
      </w:r>
      <w:r w:rsidR="00266235">
        <w:t>4 001,2</w:t>
      </w:r>
      <w:r w:rsidRPr="00EE0C98">
        <w:t xml:space="preserve"> </w:t>
      </w:r>
      <w:r w:rsidR="00AC3A4A">
        <w:t>млн.</w:t>
      </w:r>
      <w:r w:rsidRPr="00EE0C98">
        <w:t xml:space="preserve"> руб. прибыли или </w:t>
      </w:r>
      <w:r w:rsidR="00266235">
        <w:t>63,4</w:t>
      </w:r>
      <w:r w:rsidRPr="00EE0C98">
        <w:t>% от общего объема</w:t>
      </w:r>
      <w:r w:rsidR="002B01F0">
        <w:t xml:space="preserve"> прибыли</w:t>
      </w:r>
      <w:r w:rsidRPr="00EE0C98">
        <w:t>.</w:t>
      </w:r>
    </w:p>
    <w:p w:rsidR="00870A16" w:rsidRPr="00445A81" w:rsidRDefault="00A56398" w:rsidP="000741D0">
      <w:pPr>
        <w:pStyle w:val="a6"/>
        <w:spacing w:after="60"/>
        <w:ind w:firstLine="720"/>
        <w:jc w:val="both"/>
      </w:pPr>
      <w:r w:rsidRPr="00445A81">
        <w:t xml:space="preserve">Убытки </w:t>
      </w:r>
      <w:r w:rsidR="00473B04" w:rsidRPr="00445A81">
        <w:t xml:space="preserve">крупных и средних организаций </w:t>
      </w:r>
      <w:r w:rsidR="002B01F0">
        <w:t xml:space="preserve">составили </w:t>
      </w:r>
      <w:r w:rsidR="00266235">
        <w:t>4 272,2</w:t>
      </w:r>
      <w:r w:rsidR="000741D0" w:rsidRPr="00445A81">
        <w:t xml:space="preserve"> </w:t>
      </w:r>
      <w:r w:rsidR="002B01F0">
        <w:t xml:space="preserve">     </w:t>
      </w:r>
      <w:r w:rsidR="00AC3A4A" w:rsidRPr="00445A81">
        <w:t>млн.</w:t>
      </w:r>
      <w:r w:rsidR="000741D0" w:rsidRPr="00445A81">
        <w:t xml:space="preserve"> руб</w:t>
      </w:r>
      <w:r w:rsidR="00473B04" w:rsidRPr="00445A81">
        <w:t>.</w:t>
      </w:r>
      <w:r w:rsidR="00D7398E" w:rsidRPr="00445A81">
        <w:t xml:space="preserve"> </w:t>
      </w:r>
      <w:r w:rsidR="00A75757" w:rsidRPr="00445A81">
        <w:t xml:space="preserve">Основная сумма убытков </w:t>
      </w:r>
      <w:r w:rsidRPr="00445A81">
        <w:t xml:space="preserve">сформирована </w:t>
      </w:r>
      <w:r w:rsidR="00473B04" w:rsidRPr="00445A81">
        <w:t xml:space="preserve">обрабатывающими производствами – </w:t>
      </w:r>
      <w:r w:rsidR="00266235">
        <w:t xml:space="preserve">3 715,8 </w:t>
      </w:r>
      <w:r w:rsidR="00AC3A4A" w:rsidRPr="00445A81">
        <w:t>млн.</w:t>
      </w:r>
      <w:r w:rsidRPr="00445A81">
        <w:t xml:space="preserve"> руб. или </w:t>
      </w:r>
      <w:r w:rsidR="00266235">
        <w:t>87</w:t>
      </w:r>
      <w:r w:rsidRPr="00445A81">
        <w:t>%.</w:t>
      </w:r>
    </w:p>
    <w:p w:rsidR="00646E31" w:rsidRPr="00F85594" w:rsidRDefault="00A56398" w:rsidP="00357E8A">
      <w:pPr>
        <w:pStyle w:val="a6"/>
        <w:spacing w:after="60"/>
        <w:ind w:firstLine="709"/>
        <w:jc w:val="both"/>
        <w:rPr>
          <w:rFonts w:eastAsia="SimSun"/>
          <w:szCs w:val="28"/>
          <w:lang w:eastAsia="zh-CN"/>
        </w:rPr>
      </w:pPr>
      <w:r w:rsidRPr="007D5D27">
        <w:rPr>
          <w:b/>
          <w:i/>
        </w:rPr>
        <w:t>С</w:t>
      </w:r>
      <w:r w:rsidR="00893AD6" w:rsidRPr="007D5D27">
        <w:rPr>
          <w:rFonts w:eastAsia="SimSun"/>
          <w:b/>
          <w:i/>
          <w:szCs w:val="28"/>
          <w:lang w:eastAsia="zh-CN"/>
        </w:rPr>
        <w:t xml:space="preserve">уммарная задолженность </w:t>
      </w:r>
      <w:r w:rsidRPr="007D5D27">
        <w:rPr>
          <w:rFonts w:eastAsia="SimSun"/>
          <w:b/>
          <w:i/>
          <w:szCs w:val="28"/>
          <w:lang w:eastAsia="zh-CN"/>
        </w:rPr>
        <w:t>организаций</w:t>
      </w:r>
      <w:r w:rsidRPr="00F85594">
        <w:rPr>
          <w:rFonts w:eastAsia="SimSun"/>
          <w:szCs w:val="28"/>
          <w:lang w:eastAsia="zh-CN"/>
        </w:rPr>
        <w:t xml:space="preserve"> </w:t>
      </w:r>
      <w:r w:rsidR="002F0CEF" w:rsidRPr="00F85594">
        <w:rPr>
          <w:rFonts w:eastAsia="SimSun"/>
          <w:szCs w:val="28"/>
          <w:lang w:eastAsia="zh-CN"/>
        </w:rPr>
        <w:t>на 01.</w:t>
      </w:r>
      <w:r w:rsidR="009C1812">
        <w:rPr>
          <w:rFonts w:eastAsia="SimSun"/>
          <w:szCs w:val="28"/>
          <w:lang w:eastAsia="zh-CN"/>
        </w:rPr>
        <w:t>10</w:t>
      </w:r>
      <w:r w:rsidR="00E46A94" w:rsidRPr="00F85594">
        <w:rPr>
          <w:rFonts w:eastAsia="SimSun"/>
          <w:szCs w:val="28"/>
          <w:lang w:eastAsia="zh-CN"/>
        </w:rPr>
        <w:t>.2020</w:t>
      </w:r>
      <w:r w:rsidR="002F0CEF" w:rsidRPr="00F85594">
        <w:rPr>
          <w:rFonts w:eastAsia="SimSun"/>
          <w:szCs w:val="28"/>
          <w:lang w:eastAsia="zh-CN"/>
        </w:rPr>
        <w:t xml:space="preserve"> </w:t>
      </w:r>
      <w:r w:rsidRPr="00F85594">
        <w:rPr>
          <w:rFonts w:eastAsia="SimSun"/>
          <w:szCs w:val="28"/>
          <w:lang w:eastAsia="zh-CN"/>
        </w:rPr>
        <w:t>(кредиторская и дебиторская) составила</w:t>
      </w:r>
      <w:r w:rsidR="00DE25D1" w:rsidRPr="00F85594">
        <w:rPr>
          <w:rFonts w:eastAsia="SimSun"/>
          <w:szCs w:val="28"/>
          <w:lang w:eastAsia="zh-CN"/>
        </w:rPr>
        <w:t xml:space="preserve"> </w:t>
      </w:r>
      <w:r w:rsidR="009C1812">
        <w:rPr>
          <w:rFonts w:eastAsia="SimSun"/>
          <w:szCs w:val="28"/>
          <w:lang w:eastAsia="zh-CN"/>
        </w:rPr>
        <w:t>74,2</w:t>
      </w:r>
      <w:r w:rsidRPr="00F85594">
        <w:rPr>
          <w:rFonts w:eastAsia="SimSun"/>
          <w:szCs w:val="28"/>
          <w:lang w:eastAsia="zh-CN"/>
        </w:rPr>
        <w:t xml:space="preserve"> </w:t>
      </w:r>
      <w:r w:rsidR="00AC3A4A">
        <w:rPr>
          <w:rFonts w:eastAsia="SimSun"/>
          <w:szCs w:val="28"/>
          <w:lang w:eastAsia="zh-CN"/>
        </w:rPr>
        <w:t>млрд.</w:t>
      </w:r>
      <w:r w:rsidRPr="00F85594">
        <w:rPr>
          <w:rFonts w:eastAsia="SimSun"/>
          <w:szCs w:val="28"/>
          <w:lang w:eastAsia="zh-CN"/>
        </w:rPr>
        <w:t xml:space="preserve"> руб</w:t>
      </w:r>
      <w:r w:rsidR="00357E8A" w:rsidRPr="00F85594">
        <w:rPr>
          <w:rFonts w:eastAsia="SimSun"/>
          <w:szCs w:val="28"/>
          <w:lang w:eastAsia="zh-CN"/>
        </w:rPr>
        <w:t>.</w:t>
      </w:r>
      <w:r w:rsidR="00646E31" w:rsidRPr="00F85594">
        <w:rPr>
          <w:rFonts w:eastAsia="SimSun"/>
          <w:szCs w:val="28"/>
          <w:lang w:eastAsia="zh-CN"/>
        </w:rPr>
        <w:tab/>
      </w:r>
    </w:p>
    <w:p w:rsidR="00A56398" w:rsidRPr="00F85594" w:rsidRDefault="00CB6C72" w:rsidP="00CB6C72">
      <w:pPr>
        <w:spacing w:after="60"/>
        <w:ind w:firstLine="708"/>
        <w:jc w:val="both"/>
      </w:pPr>
      <w:r>
        <w:lastRenderedPageBreak/>
        <w:t xml:space="preserve">- </w:t>
      </w:r>
      <w:r w:rsidR="00646E31" w:rsidRPr="00F85594">
        <w:t>д</w:t>
      </w:r>
      <w:r w:rsidR="00A56398" w:rsidRPr="00F85594">
        <w:t xml:space="preserve">ебиторская задолженность </w:t>
      </w:r>
      <w:r w:rsidR="000B6CA9" w:rsidRPr="00F85594">
        <w:t>составила</w:t>
      </w:r>
      <w:r w:rsidR="00497F7C" w:rsidRPr="00F85594">
        <w:t xml:space="preserve"> </w:t>
      </w:r>
      <w:r w:rsidR="009C1812">
        <w:t>39,5</w:t>
      </w:r>
      <w:r w:rsidR="00DE25D1" w:rsidRPr="00F85594">
        <w:t xml:space="preserve"> </w:t>
      </w:r>
      <w:r w:rsidR="00AC3A4A">
        <w:t>млрд.</w:t>
      </w:r>
      <w:r w:rsidR="00A56398" w:rsidRPr="00F85594">
        <w:t xml:space="preserve"> руб.</w:t>
      </w:r>
      <w:r w:rsidR="00AD2A50">
        <w:t xml:space="preserve"> увеличилась </w:t>
      </w:r>
      <w:r w:rsidR="00AD2A50" w:rsidRPr="00F85594">
        <w:t xml:space="preserve">относительно начала года на </w:t>
      </w:r>
      <w:r w:rsidR="009C1812">
        <w:t>27,1</w:t>
      </w:r>
      <w:r w:rsidR="00AD2A50" w:rsidRPr="00F85594">
        <w:t>%</w:t>
      </w:r>
      <w:r w:rsidR="00E03A4B" w:rsidRPr="00F41C74">
        <w:t>,</w:t>
      </w:r>
      <w:r w:rsidR="00497F7C" w:rsidRPr="00F85594">
        <w:t xml:space="preserve"> </w:t>
      </w:r>
      <w:r w:rsidR="00A56398" w:rsidRPr="00F85594">
        <w:t>просроченная ее част</w:t>
      </w:r>
      <w:r w:rsidR="00AE000E" w:rsidRPr="00F85594">
        <w:t>ь</w:t>
      </w:r>
      <w:r w:rsidR="006C20A1" w:rsidRPr="00F85594">
        <w:t xml:space="preserve"> составила </w:t>
      </w:r>
      <w:r w:rsidR="001C197D">
        <w:t>1,</w:t>
      </w:r>
      <w:r w:rsidR="009C1812">
        <w:t>6</w:t>
      </w:r>
      <w:r w:rsidR="00C20328" w:rsidRPr="00F85594">
        <w:t xml:space="preserve"> </w:t>
      </w:r>
      <w:r w:rsidR="00AC3A4A">
        <w:t>млрд.</w:t>
      </w:r>
      <w:r w:rsidR="006C20A1" w:rsidRPr="00F85594">
        <w:t xml:space="preserve"> руб.</w:t>
      </w:r>
      <w:r w:rsidR="002911C1" w:rsidRPr="00F85594">
        <w:t xml:space="preserve"> снизилась относительно начала года на </w:t>
      </w:r>
      <w:r w:rsidR="009C1812">
        <w:t>22,6</w:t>
      </w:r>
      <w:r w:rsidR="00235834">
        <w:t>%;</w:t>
      </w:r>
    </w:p>
    <w:p w:rsidR="00A56398" w:rsidRPr="00F85594" w:rsidRDefault="00CB6C72" w:rsidP="00CB6C72">
      <w:pPr>
        <w:spacing w:after="60"/>
        <w:ind w:firstLine="708"/>
        <w:jc w:val="both"/>
      </w:pPr>
      <w:r>
        <w:t xml:space="preserve">- </w:t>
      </w:r>
      <w:r w:rsidR="00A56398" w:rsidRPr="00F85594">
        <w:t xml:space="preserve">кредиторская задолженность </w:t>
      </w:r>
      <w:r w:rsidR="009C1812">
        <w:t>составила 34,7</w:t>
      </w:r>
      <w:r w:rsidR="00A56398" w:rsidRPr="00F85594">
        <w:t xml:space="preserve"> </w:t>
      </w:r>
      <w:r w:rsidR="00AC3A4A">
        <w:t>млрд.</w:t>
      </w:r>
      <w:r w:rsidR="00A56398" w:rsidRPr="00F85594">
        <w:t xml:space="preserve"> руб. </w:t>
      </w:r>
      <w:r w:rsidR="009C1812">
        <w:t xml:space="preserve">увеличилась </w:t>
      </w:r>
      <w:r w:rsidR="009C1812" w:rsidRPr="00F85594">
        <w:t xml:space="preserve">относительно начала года на </w:t>
      </w:r>
      <w:r w:rsidR="009C1812">
        <w:t>4,3</w:t>
      </w:r>
      <w:r w:rsidR="009C1812" w:rsidRPr="00F85594">
        <w:t>%</w:t>
      </w:r>
      <w:r w:rsidR="00A56398" w:rsidRPr="00F85594">
        <w:t>, просроченная</w:t>
      </w:r>
      <w:r w:rsidR="00711F5A" w:rsidRPr="00F85594">
        <w:t xml:space="preserve"> ее </w:t>
      </w:r>
      <w:r w:rsidR="00A56398" w:rsidRPr="00F85594">
        <w:t>часть (</w:t>
      </w:r>
      <w:r w:rsidR="001C197D">
        <w:t>1,</w:t>
      </w:r>
      <w:r w:rsidR="009C1812">
        <w:t>6</w:t>
      </w:r>
      <w:r w:rsidR="00A56398" w:rsidRPr="00F85594">
        <w:t xml:space="preserve"> </w:t>
      </w:r>
      <w:r w:rsidR="00AC3A4A">
        <w:t>млрд.</w:t>
      </w:r>
      <w:r w:rsidR="00A56398" w:rsidRPr="00F85594">
        <w:t xml:space="preserve"> руб.) </w:t>
      </w:r>
      <w:r w:rsidR="00DA5982">
        <w:t xml:space="preserve">снизилась </w:t>
      </w:r>
      <w:r w:rsidR="00A56398" w:rsidRPr="00F85594">
        <w:t xml:space="preserve">на </w:t>
      </w:r>
      <w:r w:rsidR="00DA5982">
        <w:t>9,5</w:t>
      </w:r>
      <w:r w:rsidR="00A56398" w:rsidRPr="00F85594">
        <w:t>%</w:t>
      </w:r>
      <w:r w:rsidR="00D42B4E">
        <w:t xml:space="preserve"> относительно начала года</w:t>
      </w:r>
      <w:r w:rsidR="00A56398" w:rsidRPr="00F85594">
        <w:t xml:space="preserve">; </w:t>
      </w:r>
    </w:p>
    <w:p w:rsidR="00A56398" w:rsidRPr="00DE13BC" w:rsidRDefault="00CB6C72" w:rsidP="00CB6C72">
      <w:pPr>
        <w:spacing w:after="60"/>
        <w:ind w:firstLine="708"/>
        <w:jc w:val="both"/>
      </w:pPr>
      <w:r>
        <w:t xml:space="preserve">- </w:t>
      </w:r>
      <w:r w:rsidR="00A56398" w:rsidRPr="00D86BE3">
        <w:t xml:space="preserve">задолженность поставщикам за товары, работы и услуги составила </w:t>
      </w:r>
      <w:r w:rsidR="00DE27E4">
        <w:t>12,9</w:t>
      </w:r>
      <w:r w:rsidR="00A56398" w:rsidRPr="00D86BE3">
        <w:t xml:space="preserve"> </w:t>
      </w:r>
      <w:r w:rsidR="00AC3A4A">
        <w:t>млрд.</w:t>
      </w:r>
      <w:r w:rsidR="00A56398" w:rsidRPr="00D86BE3">
        <w:t xml:space="preserve"> руб. </w:t>
      </w:r>
      <w:r w:rsidR="00DE27E4">
        <w:t>сохранилась на уровне</w:t>
      </w:r>
      <w:r w:rsidR="00A56398" w:rsidRPr="00D86BE3">
        <w:t xml:space="preserve"> относительно начала года, </w:t>
      </w:r>
      <w:r w:rsidR="00A56398" w:rsidRPr="00DE13BC">
        <w:t>просроченная часть (</w:t>
      </w:r>
      <w:r w:rsidR="00782BF4">
        <w:t>1,2</w:t>
      </w:r>
      <w:r w:rsidR="00A56398" w:rsidRPr="00DE13BC">
        <w:t xml:space="preserve"> </w:t>
      </w:r>
      <w:r w:rsidR="00AC3A4A">
        <w:t>млрд.</w:t>
      </w:r>
      <w:r w:rsidR="00A56398" w:rsidRPr="00DE13BC">
        <w:t xml:space="preserve"> руб.) </w:t>
      </w:r>
      <w:r w:rsidR="00782BF4">
        <w:t>снизилась</w:t>
      </w:r>
      <w:r w:rsidR="00E35D83" w:rsidRPr="00DE13BC">
        <w:t xml:space="preserve"> </w:t>
      </w:r>
      <w:r w:rsidR="00A56398" w:rsidRPr="00DE13BC">
        <w:t xml:space="preserve">на </w:t>
      </w:r>
      <w:r w:rsidR="00DE27E4">
        <w:t>12</w:t>
      </w:r>
      <w:r w:rsidR="00782BF4">
        <w:t>,2</w:t>
      </w:r>
      <w:r w:rsidR="00A56398" w:rsidRPr="00DE13BC">
        <w:t>%;</w:t>
      </w:r>
    </w:p>
    <w:p w:rsidR="00A56398" w:rsidRPr="00DE13BC" w:rsidRDefault="00CB6C72" w:rsidP="00CB6C72">
      <w:pPr>
        <w:spacing w:after="60"/>
        <w:ind w:firstLine="708"/>
        <w:jc w:val="both"/>
      </w:pPr>
      <w:r>
        <w:t xml:space="preserve">- </w:t>
      </w:r>
      <w:r w:rsidR="00A56398" w:rsidRPr="00DE13BC">
        <w:t xml:space="preserve">задолженность перед бюджетами всех уровней с начала года </w:t>
      </w:r>
      <w:proofErr w:type="gramStart"/>
      <w:r w:rsidR="00DE13BC" w:rsidRPr="00DE13BC">
        <w:t>увеличилась</w:t>
      </w:r>
      <w:r w:rsidR="00A56398" w:rsidRPr="00DE13BC">
        <w:t xml:space="preserve"> на </w:t>
      </w:r>
      <w:r w:rsidR="003F40BE">
        <w:t>43</w:t>
      </w:r>
      <w:r w:rsidR="00A56398" w:rsidRPr="00DE13BC">
        <w:t>% и составила</w:t>
      </w:r>
      <w:proofErr w:type="gramEnd"/>
      <w:r w:rsidR="00A56398" w:rsidRPr="00DE13BC">
        <w:t xml:space="preserve"> – </w:t>
      </w:r>
      <w:r w:rsidR="003F40BE">
        <w:t>1,9</w:t>
      </w:r>
      <w:r w:rsidR="00A56398" w:rsidRPr="00DE13BC">
        <w:t xml:space="preserve"> </w:t>
      </w:r>
      <w:r w:rsidR="00AC3A4A">
        <w:t>млрд.</w:t>
      </w:r>
      <w:r w:rsidR="00A56398" w:rsidRPr="00DE13BC">
        <w:t xml:space="preserve"> руб., просроченная задолженность в бюджет</w:t>
      </w:r>
      <w:r w:rsidR="000A273F" w:rsidRPr="00DE13BC">
        <w:t>ы</w:t>
      </w:r>
      <w:r w:rsidR="00A56398" w:rsidRPr="00DE13BC">
        <w:t xml:space="preserve"> </w:t>
      </w:r>
      <w:r w:rsidR="00E46A94" w:rsidRPr="00DE13BC">
        <w:t>(</w:t>
      </w:r>
      <w:r w:rsidR="003F40BE">
        <w:t>89,2</w:t>
      </w:r>
      <w:r w:rsidR="00A56398" w:rsidRPr="00DE13BC">
        <w:t xml:space="preserve"> </w:t>
      </w:r>
      <w:r w:rsidR="00AC3A4A">
        <w:t>млн.</w:t>
      </w:r>
      <w:r w:rsidR="00AE000E" w:rsidRPr="00DE13BC">
        <w:t xml:space="preserve"> </w:t>
      </w:r>
      <w:r w:rsidR="00A56398" w:rsidRPr="00DE13BC">
        <w:t>руб.</w:t>
      </w:r>
      <w:r w:rsidR="00C34612" w:rsidRPr="00DE13BC">
        <w:t xml:space="preserve">) </w:t>
      </w:r>
      <w:r w:rsidR="0023598B" w:rsidRPr="00DE13BC">
        <w:t>у</w:t>
      </w:r>
      <w:r w:rsidR="009B16D9" w:rsidRPr="009B16D9">
        <w:t>величилась</w:t>
      </w:r>
      <w:r w:rsidR="0023598B" w:rsidRPr="00DE13BC">
        <w:t xml:space="preserve"> на </w:t>
      </w:r>
      <w:r w:rsidR="003F40BE">
        <w:t>62</w:t>
      </w:r>
      <w:r w:rsidR="0023598B" w:rsidRPr="00DE13BC">
        <w:t>%</w:t>
      </w:r>
      <w:r w:rsidR="00A56398" w:rsidRPr="00DE13BC">
        <w:t xml:space="preserve">; </w:t>
      </w:r>
    </w:p>
    <w:p w:rsidR="00A56398" w:rsidRPr="00927F02" w:rsidRDefault="00CB6C72" w:rsidP="00CB6C72">
      <w:pPr>
        <w:spacing w:after="60"/>
        <w:ind w:firstLine="708"/>
        <w:jc w:val="both"/>
      </w:pPr>
      <w:r>
        <w:t xml:space="preserve">- </w:t>
      </w:r>
      <w:r w:rsidR="00A56398" w:rsidRPr="00927F02">
        <w:t xml:space="preserve">задолженность по платежам в государственные внебюджетные фонды составила </w:t>
      </w:r>
      <w:r w:rsidR="009B16D9" w:rsidRPr="009B16D9">
        <w:t>0,</w:t>
      </w:r>
      <w:r w:rsidR="0013468D">
        <w:t>7</w:t>
      </w:r>
      <w:r w:rsidR="00A56398" w:rsidRPr="00927F02">
        <w:t xml:space="preserve"> </w:t>
      </w:r>
      <w:r w:rsidR="00AC3A4A">
        <w:t>млрд.</w:t>
      </w:r>
      <w:r w:rsidR="00A56398" w:rsidRPr="00927F02">
        <w:t xml:space="preserve"> руб., удельный вес просроченной задолженности в общем </w:t>
      </w:r>
      <w:r w:rsidR="00A8361D">
        <w:t>объеме задолженности составляет 2,6</w:t>
      </w:r>
      <w:r w:rsidR="00A56398" w:rsidRPr="00927F02">
        <w:t xml:space="preserve">% </w:t>
      </w:r>
      <w:r w:rsidR="00A8361D">
        <w:t xml:space="preserve">        </w:t>
      </w:r>
      <w:r w:rsidR="00A56398" w:rsidRPr="00927F02">
        <w:t>(</w:t>
      </w:r>
      <w:r w:rsidR="00A8361D">
        <w:t>17</w:t>
      </w:r>
      <w:r w:rsidR="009E40A0" w:rsidRPr="00927F02">
        <w:t xml:space="preserve"> </w:t>
      </w:r>
      <w:r w:rsidR="00AC3A4A">
        <w:t>млн.</w:t>
      </w:r>
      <w:r w:rsidR="00A56398" w:rsidRPr="00927F02">
        <w:t xml:space="preserve"> руб.);</w:t>
      </w:r>
    </w:p>
    <w:p w:rsidR="00870A16" w:rsidRDefault="00CB6C72" w:rsidP="00CB6C72">
      <w:pPr>
        <w:spacing w:after="60"/>
        <w:ind w:firstLine="708"/>
        <w:jc w:val="both"/>
      </w:pPr>
      <w:r>
        <w:t xml:space="preserve">- </w:t>
      </w:r>
      <w:r w:rsidR="00A56398" w:rsidRPr="00091163">
        <w:t xml:space="preserve">задолженность по кредитам и займам </w:t>
      </w:r>
      <w:proofErr w:type="gramStart"/>
      <w:r w:rsidR="00FA1F1B">
        <w:t>у</w:t>
      </w:r>
      <w:r w:rsidR="00AB057F">
        <w:t>величилась</w:t>
      </w:r>
      <w:r w:rsidR="001A2720" w:rsidRPr="00091163">
        <w:t xml:space="preserve"> </w:t>
      </w:r>
      <w:r w:rsidR="001F3980" w:rsidRPr="00091163">
        <w:t xml:space="preserve">относительно </w:t>
      </w:r>
      <w:r w:rsidR="00EE06E5" w:rsidRPr="00091163">
        <w:t xml:space="preserve">начала года </w:t>
      </w:r>
      <w:r w:rsidR="00091163" w:rsidRPr="00091163">
        <w:t xml:space="preserve">на </w:t>
      </w:r>
      <w:r w:rsidR="00032A5C">
        <w:t>6,5</w:t>
      </w:r>
      <w:r w:rsidR="001A2720" w:rsidRPr="00091163">
        <w:t>%</w:t>
      </w:r>
      <w:r w:rsidR="00EE06E5" w:rsidRPr="00091163">
        <w:t xml:space="preserve"> и </w:t>
      </w:r>
      <w:r w:rsidR="00A56398" w:rsidRPr="00091163">
        <w:t>составила</w:t>
      </w:r>
      <w:proofErr w:type="gramEnd"/>
      <w:r w:rsidR="00A56398" w:rsidRPr="00091163">
        <w:t xml:space="preserve"> </w:t>
      </w:r>
      <w:r w:rsidR="00AB057F">
        <w:t>42,</w:t>
      </w:r>
      <w:r w:rsidR="00032A5C">
        <w:t>2</w:t>
      </w:r>
      <w:r w:rsidR="00A56398" w:rsidRPr="00091163">
        <w:t xml:space="preserve"> </w:t>
      </w:r>
      <w:r w:rsidR="00AC3A4A">
        <w:t>млрд.</w:t>
      </w:r>
      <w:r w:rsidR="00A56398" w:rsidRPr="00091163">
        <w:t xml:space="preserve"> руб., просроченные долги по кредитам и займам</w:t>
      </w:r>
      <w:r w:rsidR="00FA1F1B">
        <w:t xml:space="preserve"> </w:t>
      </w:r>
      <w:r w:rsidR="00AB057F">
        <w:t>отсутс</w:t>
      </w:r>
      <w:r w:rsidR="000532A4">
        <w:t>т</w:t>
      </w:r>
      <w:r w:rsidR="00AB057F">
        <w:t>вуют.</w:t>
      </w:r>
    </w:p>
    <w:p w:rsidR="00C11295" w:rsidRPr="00091163" w:rsidRDefault="00C11295" w:rsidP="00CB6C72">
      <w:pPr>
        <w:spacing w:after="60"/>
        <w:ind w:firstLine="708"/>
        <w:jc w:val="both"/>
      </w:pPr>
      <w:bookmarkStart w:id="0" w:name="_GoBack"/>
      <w:bookmarkEnd w:id="0"/>
    </w:p>
    <w:p w:rsidR="00A56398" w:rsidRPr="00320FE9" w:rsidRDefault="00A56398" w:rsidP="00A56398">
      <w:pPr>
        <w:pStyle w:val="ac"/>
        <w:spacing w:line="276" w:lineRule="auto"/>
        <w:ind w:left="360"/>
        <w:jc w:val="right"/>
        <w:rPr>
          <w:i/>
          <w:sz w:val="20"/>
          <w:szCs w:val="20"/>
        </w:rPr>
      </w:pPr>
      <w:r w:rsidRPr="00320FE9">
        <w:rPr>
          <w:i/>
          <w:sz w:val="20"/>
          <w:szCs w:val="20"/>
        </w:rPr>
        <w:t xml:space="preserve">Диаграмма </w:t>
      </w:r>
      <w:r w:rsidR="00870A16" w:rsidRPr="00320FE9">
        <w:rPr>
          <w:i/>
          <w:sz w:val="20"/>
          <w:szCs w:val="20"/>
        </w:rPr>
        <w:t>2</w:t>
      </w:r>
    </w:p>
    <w:p w:rsidR="008C6B06" w:rsidRPr="00C24034" w:rsidRDefault="00D20ED3" w:rsidP="00C24034">
      <w:pPr>
        <w:pStyle w:val="ac"/>
        <w:spacing w:line="276" w:lineRule="auto"/>
        <w:ind w:left="360"/>
        <w:rPr>
          <w:i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0DCE818" wp14:editId="20100E95">
            <wp:extent cx="4724400" cy="2230791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17F" w:rsidRDefault="00B21450" w:rsidP="00EC2367">
      <w:pPr>
        <w:autoSpaceDE w:val="0"/>
        <w:autoSpaceDN w:val="0"/>
        <w:adjustRightInd w:val="0"/>
        <w:jc w:val="both"/>
      </w:pPr>
      <w:r w:rsidRPr="00D26018">
        <w:tab/>
      </w:r>
    </w:p>
    <w:p w:rsidR="0049717F" w:rsidRDefault="0049717F" w:rsidP="00EC2367">
      <w:pPr>
        <w:autoSpaceDE w:val="0"/>
        <w:autoSpaceDN w:val="0"/>
        <w:adjustRightInd w:val="0"/>
        <w:jc w:val="both"/>
      </w:pPr>
    </w:p>
    <w:p w:rsidR="00E22F37" w:rsidRDefault="00E22F37" w:rsidP="0049717F">
      <w:pPr>
        <w:autoSpaceDE w:val="0"/>
        <w:autoSpaceDN w:val="0"/>
        <w:adjustRightInd w:val="0"/>
        <w:ind w:firstLine="360"/>
        <w:jc w:val="both"/>
      </w:pPr>
      <w:r w:rsidRPr="007D5D27">
        <w:rPr>
          <w:b/>
          <w:i/>
          <w:color w:val="000000" w:themeColor="text1"/>
        </w:rPr>
        <w:t>Инвестиции в основной капитал</w:t>
      </w:r>
      <w:r>
        <w:t xml:space="preserve"> </w:t>
      </w:r>
    </w:p>
    <w:p w:rsidR="00E22F37" w:rsidRPr="00E149DF" w:rsidRDefault="00E22F37" w:rsidP="00E22F37">
      <w:pPr>
        <w:ind w:firstLine="709"/>
        <w:jc w:val="both"/>
      </w:pPr>
      <w:r w:rsidRPr="00E149DF">
        <w:t xml:space="preserve">Всего за </w:t>
      </w:r>
      <w:r w:rsidR="008B6ED8" w:rsidRPr="00E149DF">
        <w:t>9</w:t>
      </w:r>
      <w:r w:rsidR="00B5674B" w:rsidRPr="00E149DF">
        <w:t xml:space="preserve"> месяцев</w:t>
      </w:r>
      <w:r w:rsidRPr="00E149DF">
        <w:t xml:space="preserve"> 2020 года объем инвестиций в основной капитал за счет всех источников финансирования по полному кругу организаций составил </w:t>
      </w:r>
      <w:r w:rsidR="008B6ED8" w:rsidRPr="00E149DF">
        <w:t>5 045,2</w:t>
      </w:r>
      <w:r w:rsidRPr="00E149DF">
        <w:t xml:space="preserve"> </w:t>
      </w:r>
      <w:r w:rsidR="00AC3A4A" w:rsidRPr="00E149DF">
        <w:t>млн.</w:t>
      </w:r>
      <w:r w:rsidRPr="00E149DF">
        <w:t xml:space="preserve"> руб.</w:t>
      </w:r>
      <w:r w:rsidR="00014658" w:rsidRPr="00E149DF">
        <w:t xml:space="preserve"> (</w:t>
      </w:r>
      <w:r w:rsidR="00642453" w:rsidRPr="00E149DF">
        <w:t xml:space="preserve">с темпом роста относительно аналогичного периода 2019 года </w:t>
      </w:r>
      <w:r w:rsidR="008B6ED8" w:rsidRPr="00E149DF">
        <w:t>102,6</w:t>
      </w:r>
      <w:r w:rsidR="00642453" w:rsidRPr="00E149DF">
        <w:t>%).</w:t>
      </w:r>
    </w:p>
    <w:p w:rsidR="00E22F37" w:rsidRPr="00E22F37" w:rsidRDefault="00E22F37" w:rsidP="00E22F37">
      <w:pPr>
        <w:ind w:firstLine="708"/>
        <w:jc w:val="both"/>
      </w:pPr>
      <w:r w:rsidRPr="00E22F37">
        <w:t xml:space="preserve">За  </w:t>
      </w:r>
      <w:r w:rsidR="001B7004">
        <w:t>9</w:t>
      </w:r>
      <w:r w:rsidR="00B5674B">
        <w:t xml:space="preserve"> месяцев</w:t>
      </w:r>
      <w:r w:rsidRPr="00E22F37">
        <w:t xml:space="preserve"> 2020 года объем инвестиций по крупным и средним организациям составил </w:t>
      </w:r>
      <w:r w:rsidR="001B7004">
        <w:t>4 300,2</w:t>
      </w:r>
      <w:r w:rsidRPr="00E22F37">
        <w:t xml:space="preserve"> </w:t>
      </w:r>
      <w:r w:rsidR="00AC3A4A">
        <w:t>млн.</w:t>
      </w:r>
      <w:r w:rsidRPr="00E22F37">
        <w:t xml:space="preserve"> руб. (с темпом роста </w:t>
      </w:r>
      <w:r w:rsidR="002C766C">
        <w:t xml:space="preserve">    </w:t>
      </w:r>
      <w:r w:rsidR="001B7004">
        <w:t>108,3</w:t>
      </w:r>
      <w:r w:rsidRPr="00E22F37">
        <w:t xml:space="preserve"> % от уровня соответствующего периода </w:t>
      </w:r>
      <w:r w:rsidR="006C1638">
        <w:t>2019</w:t>
      </w:r>
      <w:r w:rsidRPr="00E22F37">
        <w:t xml:space="preserve"> года).</w:t>
      </w:r>
    </w:p>
    <w:p w:rsidR="00E22F37" w:rsidRPr="00E149DF" w:rsidRDefault="00E22F37" w:rsidP="00E22F37">
      <w:pPr>
        <w:ind w:firstLine="708"/>
        <w:jc w:val="both"/>
      </w:pPr>
      <w:r w:rsidRPr="00E149DF">
        <w:t xml:space="preserve">Объем инвестиций за </w:t>
      </w:r>
      <w:r w:rsidR="00E149DF" w:rsidRPr="00E149DF">
        <w:t>9</w:t>
      </w:r>
      <w:r w:rsidR="00B5674B" w:rsidRPr="00E149DF">
        <w:t xml:space="preserve"> месяцев</w:t>
      </w:r>
      <w:r w:rsidRPr="00E149DF">
        <w:t xml:space="preserve"> 2020 года по субъектам малого предпринимательства составил </w:t>
      </w:r>
      <w:r w:rsidR="00E149DF" w:rsidRPr="00E149DF">
        <w:t>745</w:t>
      </w:r>
      <w:r w:rsidRPr="00E149DF">
        <w:t xml:space="preserve"> </w:t>
      </w:r>
      <w:r w:rsidR="00AC3A4A" w:rsidRPr="00E149DF">
        <w:t>млн.</w:t>
      </w:r>
      <w:r w:rsidRPr="00E149DF">
        <w:t xml:space="preserve"> руб. (с темпом роста </w:t>
      </w:r>
      <w:r w:rsidR="00E149DF" w:rsidRPr="00E149DF">
        <w:t>78,9</w:t>
      </w:r>
      <w:r w:rsidRPr="00E149DF">
        <w:t xml:space="preserve"> % от уровня соответствующего периода прошлого года).</w:t>
      </w:r>
    </w:p>
    <w:p w:rsidR="00E22F37" w:rsidRDefault="00E22F37" w:rsidP="00E22F37">
      <w:pPr>
        <w:spacing w:after="60"/>
        <w:ind w:firstLine="709"/>
        <w:jc w:val="both"/>
      </w:pPr>
      <w:proofErr w:type="gramStart"/>
      <w:r w:rsidRPr="00E149DF">
        <w:t>Основной объем инвестиций крупных и средних</w:t>
      </w:r>
      <w:r>
        <w:t xml:space="preserve"> предприятий,  по </w:t>
      </w:r>
      <w:r w:rsidRPr="00FE373C">
        <w:t>прежнему</w:t>
      </w:r>
      <w:r>
        <w:t>,</w:t>
      </w:r>
      <w:r w:rsidRPr="00FE373C">
        <w:t xml:space="preserve"> направл</w:t>
      </w:r>
      <w:r>
        <w:t>ен</w:t>
      </w:r>
      <w:r w:rsidRPr="00FE373C">
        <w:t xml:space="preserve"> в обрабатывающие производства </w:t>
      </w:r>
      <w:r>
        <w:t>–</w:t>
      </w:r>
      <w:r w:rsidRPr="00FE373C">
        <w:t xml:space="preserve"> </w:t>
      </w:r>
      <w:r w:rsidR="001B7004">
        <w:t>76,5</w:t>
      </w:r>
      <w:r w:rsidRPr="00FE373C">
        <w:t>%</w:t>
      </w:r>
      <w:r>
        <w:t xml:space="preserve">        (</w:t>
      </w:r>
      <w:r w:rsidR="001B7004">
        <w:t>3 289</w:t>
      </w:r>
      <w:r>
        <w:t xml:space="preserve"> </w:t>
      </w:r>
      <w:r w:rsidR="00AC3A4A">
        <w:t>млн.</w:t>
      </w:r>
      <w:r>
        <w:t xml:space="preserve"> руб.)</w:t>
      </w:r>
      <w:r w:rsidRPr="00FE373C">
        <w:t xml:space="preserve">, </w:t>
      </w:r>
      <w:r>
        <w:t>темп роста относительно</w:t>
      </w:r>
      <w:r w:rsidRPr="00FE373C">
        <w:t xml:space="preserve"> </w:t>
      </w:r>
      <w:r w:rsidR="009B7E21">
        <w:t xml:space="preserve">соответствующего периода </w:t>
      </w:r>
      <w:r w:rsidRPr="00FE373C">
        <w:t>201</w:t>
      </w:r>
      <w:r w:rsidR="009B7E21">
        <w:t>9</w:t>
      </w:r>
      <w:r w:rsidRPr="00FE373C">
        <w:t xml:space="preserve"> год</w:t>
      </w:r>
      <w:r>
        <w:t>а</w:t>
      </w:r>
      <w:r w:rsidRPr="00FE373C">
        <w:t xml:space="preserve"> </w:t>
      </w:r>
      <w:r>
        <w:t>–</w:t>
      </w:r>
      <w:r w:rsidRPr="00FE373C">
        <w:t xml:space="preserve"> </w:t>
      </w:r>
      <w:r w:rsidR="001B7004">
        <w:t>109,6</w:t>
      </w:r>
      <w:r>
        <w:t>%.</w:t>
      </w:r>
      <w:r w:rsidRPr="00FE373C">
        <w:t xml:space="preserve">  </w:t>
      </w:r>
      <w:proofErr w:type="gramEnd"/>
    </w:p>
    <w:p w:rsidR="001B7004" w:rsidRDefault="001B7004" w:rsidP="001B7004">
      <w:pPr>
        <w:spacing w:after="60"/>
        <w:ind w:firstLine="709"/>
        <w:jc w:val="both"/>
      </w:pPr>
      <w:r w:rsidRPr="002E2806">
        <w:t>В оптовую и розничную торговлю, ремонт автотранспортных сре</w:t>
      </w:r>
      <w:proofErr w:type="gramStart"/>
      <w:r w:rsidRPr="002E2806">
        <w:t>дств вл</w:t>
      </w:r>
      <w:proofErr w:type="gramEnd"/>
      <w:r w:rsidRPr="002E2806">
        <w:t xml:space="preserve">ожено </w:t>
      </w:r>
      <w:r>
        <w:t>213,2</w:t>
      </w:r>
      <w:r w:rsidRPr="002E2806">
        <w:t xml:space="preserve"> </w:t>
      </w:r>
      <w:r>
        <w:t>млн.</w:t>
      </w:r>
      <w:r w:rsidRPr="002E2806">
        <w:t xml:space="preserve"> руб., что составляет </w:t>
      </w:r>
      <w:r>
        <w:t>5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74554F" w:rsidRDefault="0074554F" w:rsidP="0074554F">
      <w:pPr>
        <w:spacing w:after="60"/>
        <w:ind w:firstLine="709"/>
        <w:jc w:val="both"/>
      </w:pPr>
      <w:r>
        <w:t xml:space="preserve">В водоснабжение, водоотведение, организацию сбора и утилизацию отходов, деятельность по ликвидации загрязнений направлено </w:t>
      </w:r>
      <w:r w:rsidR="001B7004">
        <w:t>159,5</w:t>
      </w:r>
      <w:r>
        <w:t xml:space="preserve"> млн. руб., что составляет </w:t>
      </w:r>
      <w:r w:rsidR="001B7004">
        <w:t>3,7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1B7004" w:rsidRDefault="001B7004" w:rsidP="001B7004">
      <w:pPr>
        <w:spacing w:after="60"/>
        <w:ind w:firstLine="709"/>
        <w:jc w:val="both"/>
      </w:pPr>
      <w:r>
        <w:t xml:space="preserve">В транспортировку и хранение направлено 132,6 млн. руб., что составляет 3,1%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74554F" w:rsidRDefault="0074554F" w:rsidP="0074554F">
      <w:pPr>
        <w:spacing w:after="60"/>
        <w:ind w:firstLine="709"/>
        <w:jc w:val="both"/>
      </w:pPr>
      <w:r>
        <w:t xml:space="preserve">В образование направлено </w:t>
      </w:r>
      <w:r w:rsidR="001B7004">
        <w:t>121,4</w:t>
      </w:r>
      <w:r w:rsidR="00542B9B">
        <w:t xml:space="preserve"> </w:t>
      </w:r>
      <w:r>
        <w:t xml:space="preserve">млн. руб., что составляет </w:t>
      </w:r>
      <w:r w:rsidR="001B7004">
        <w:t>2,8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BD5720" w:rsidRPr="00BB7CD5" w:rsidRDefault="00E22F37" w:rsidP="00E22F37">
      <w:pPr>
        <w:spacing w:after="60"/>
        <w:ind w:firstLine="708"/>
        <w:jc w:val="both"/>
      </w:pPr>
      <w:r w:rsidRPr="00700CFE">
        <w:t xml:space="preserve">Финансирование инвестиций организации осуществляли за счет </w:t>
      </w:r>
      <w:r w:rsidRPr="00BB7CD5">
        <w:t xml:space="preserve">собственных средств – </w:t>
      </w:r>
      <w:r w:rsidR="001B7004">
        <w:t>82,2</w:t>
      </w:r>
      <w:r w:rsidR="001E3F13">
        <w:t>%  и привлеченных средств</w:t>
      </w:r>
      <w:r w:rsidRPr="00BB7CD5">
        <w:t xml:space="preserve"> </w:t>
      </w:r>
      <w:r w:rsidR="001B7004">
        <w:t>17,8</w:t>
      </w:r>
      <w:r w:rsidRPr="00BB7CD5">
        <w:t>%</w:t>
      </w:r>
      <w:r w:rsidR="00BD5720" w:rsidRPr="00BB7CD5">
        <w:t>.</w:t>
      </w:r>
    </w:p>
    <w:p w:rsidR="00E22F37" w:rsidRPr="00BB7CD5" w:rsidRDefault="00BB7CD5" w:rsidP="00E22F37">
      <w:pPr>
        <w:spacing w:after="60"/>
        <w:ind w:firstLine="708"/>
        <w:jc w:val="both"/>
      </w:pPr>
      <w:r w:rsidRPr="00BB7CD5">
        <w:t xml:space="preserve">В </w:t>
      </w:r>
      <w:r w:rsidR="00E22F37" w:rsidRPr="00BB7CD5">
        <w:t xml:space="preserve">составе привлечённых средств бюджетные средства составляют </w:t>
      </w:r>
      <w:r w:rsidR="001B7004">
        <w:t xml:space="preserve">441,6 </w:t>
      </w:r>
      <w:r w:rsidR="00AC3A4A">
        <w:t>млн.</w:t>
      </w:r>
      <w:r w:rsidR="00DC42C0" w:rsidRPr="00BB7CD5">
        <w:t xml:space="preserve"> </w:t>
      </w:r>
      <w:r w:rsidR="00E22F37" w:rsidRPr="00BB7CD5">
        <w:t>руб. (</w:t>
      </w:r>
      <w:r w:rsidR="001B7004">
        <w:t>57,6</w:t>
      </w:r>
      <w:r w:rsidR="00E22F37" w:rsidRPr="00BB7CD5">
        <w:t xml:space="preserve">% от общей суммы привлеченных средств), кредиты банков – </w:t>
      </w:r>
      <w:r w:rsidR="001B7004">
        <w:t>219,3</w:t>
      </w:r>
      <w:r w:rsidR="00E22F37" w:rsidRPr="00BB7CD5">
        <w:t xml:space="preserve"> </w:t>
      </w:r>
      <w:r w:rsidR="00AC3A4A">
        <w:t>млн.</w:t>
      </w:r>
      <w:r w:rsidR="00E22F37" w:rsidRPr="00BB7CD5">
        <w:t xml:space="preserve"> руб. (</w:t>
      </w:r>
      <w:r w:rsidR="001B7004">
        <w:t>28,6</w:t>
      </w:r>
      <w:r w:rsidR="00E22F37" w:rsidRPr="00BB7CD5">
        <w:t>%).</w:t>
      </w:r>
    </w:p>
    <w:p w:rsidR="007009DB" w:rsidRDefault="00E22F37" w:rsidP="009C379D">
      <w:pPr>
        <w:autoSpaceDE w:val="0"/>
        <w:autoSpaceDN w:val="0"/>
        <w:adjustRightInd w:val="0"/>
        <w:jc w:val="both"/>
      </w:pPr>
      <w:r>
        <w:tab/>
      </w:r>
      <w:r w:rsidR="00B21450" w:rsidRPr="007D5D27">
        <w:t>По состоянию на 01.</w:t>
      </w:r>
      <w:r w:rsidR="007009DB" w:rsidRPr="007D5D27">
        <w:t>10</w:t>
      </w:r>
      <w:r w:rsidR="00B21450" w:rsidRPr="007D5D27">
        <w:t>.2020</w:t>
      </w:r>
      <w:r w:rsidR="00B21450" w:rsidRPr="00B21450">
        <w:t xml:space="preserve"> на территории г.о.г. Дзержинск</w:t>
      </w:r>
      <w:r w:rsidR="000B280F" w:rsidRPr="000B280F">
        <w:t xml:space="preserve"> </w:t>
      </w:r>
      <w:r w:rsidR="000B280F">
        <w:t>построено жилых домов общей площадью 44</w:t>
      </w:r>
      <w:r w:rsidR="00F10F94">
        <w:t> 888</w:t>
      </w:r>
      <w:r w:rsidR="000B280F">
        <w:t xml:space="preserve"> кв.м. (увеличение </w:t>
      </w:r>
      <w:r w:rsidR="000B280F">
        <w:lastRenderedPageBreak/>
        <w:t>относительно аналогичного периода  2019 года на 90,4%), в том числе</w:t>
      </w:r>
      <w:r w:rsidR="00B21450" w:rsidRPr="00B21450">
        <w:t xml:space="preserve"> введено в эксплуатацию </w:t>
      </w:r>
      <w:r w:rsidR="007009DB">
        <w:t>5</w:t>
      </w:r>
      <w:r w:rsidR="00B21450" w:rsidRPr="00B21450">
        <w:t xml:space="preserve"> многоэтажных </w:t>
      </w:r>
      <w:r w:rsidR="00B21450" w:rsidRPr="009C379D">
        <w:t xml:space="preserve">жилых дома с общей площадью жилых помещений – </w:t>
      </w:r>
      <w:r w:rsidR="007009DB">
        <w:t>28 337,4</w:t>
      </w:r>
      <w:r w:rsidR="00B21450" w:rsidRPr="009C379D">
        <w:t xml:space="preserve"> кв</w:t>
      </w:r>
      <w:r w:rsidR="009C379D" w:rsidRPr="009C379D">
        <w:t>. м</w:t>
      </w:r>
      <w:r w:rsidR="007009DB">
        <w:t>:</w:t>
      </w:r>
    </w:p>
    <w:p w:rsidR="00B21450" w:rsidRDefault="009C379D" w:rsidP="009C379D">
      <w:pPr>
        <w:autoSpaceDE w:val="0"/>
        <w:autoSpaceDN w:val="0"/>
        <w:adjustRightInd w:val="0"/>
        <w:jc w:val="both"/>
      </w:pPr>
      <w:r>
        <w:tab/>
        <w:t>1.</w:t>
      </w:r>
      <w:r w:rsidRPr="009C379D">
        <w:t>Многоквартирный 18-ти этажный жилой дом (2 очередь строительства) со встроенными помещениями обслуживающего</w:t>
      </w:r>
      <w:r>
        <w:t xml:space="preserve"> </w:t>
      </w:r>
      <w:r w:rsidRPr="009C379D">
        <w:t xml:space="preserve">назначения на первом этаже по </w:t>
      </w:r>
      <w:r>
        <w:t xml:space="preserve">адресу: </w:t>
      </w:r>
      <w:r w:rsidRPr="009C379D">
        <w:t xml:space="preserve">Нижегородская область, </w:t>
      </w:r>
      <w:r w:rsidR="00C16E85">
        <w:t xml:space="preserve">            </w:t>
      </w:r>
      <w:r w:rsidRPr="009C379D">
        <w:t>г.</w:t>
      </w:r>
      <w:r w:rsidR="00C16E85">
        <w:t xml:space="preserve"> </w:t>
      </w:r>
      <w:r w:rsidRPr="009C379D">
        <w:t>Дзержинск, проспект Циолковского, д.</w:t>
      </w:r>
      <w:r w:rsidR="00C16E85">
        <w:t xml:space="preserve"> </w:t>
      </w:r>
      <w:r w:rsidRPr="009C379D">
        <w:t>61г</w:t>
      </w:r>
      <w:r>
        <w:t xml:space="preserve"> – 7 387,1 кв.м.</w:t>
      </w:r>
    </w:p>
    <w:p w:rsidR="009C379D" w:rsidRPr="009C379D" w:rsidRDefault="009C379D" w:rsidP="009C379D">
      <w:pPr>
        <w:autoSpaceDE w:val="0"/>
        <w:autoSpaceDN w:val="0"/>
        <w:adjustRightInd w:val="0"/>
        <w:jc w:val="both"/>
      </w:pPr>
      <w:r>
        <w:tab/>
        <w:t>2.</w:t>
      </w:r>
      <w:r w:rsidRPr="009C379D">
        <w:t xml:space="preserve">Многоквартирный жилой дом (стр.№9) – 1-я очередь строительства, расположенный по адресу: Нижегородская область, </w:t>
      </w:r>
      <w:r w:rsidR="00C16E85">
        <w:t xml:space="preserve">       г. </w:t>
      </w:r>
      <w:r w:rsidRPr="009C379D">
        <w:t>Дзержинск, ул.</w:t>
      </w:r>
      <w:r>
        <w:t xml:space="preserve"> </w:t>
      </w:r>
      <w:r w:rsidRPr="009C379D">
        <w:t>Петрищева,</w:t>
      </w:r>
      <w:r w:rsidR="00C16E85">
        <w:t xml:space="preserve"> д. </w:t>
      </w:r>
      <w:r w:rsidRPr="009C379D">
        <w:t xml:space="preserve">6В </w:t>
      </w:r>
      <w:r>
        <w:t>–</w:t>
      </w:r>
      <w:r w:rsidRPr="009C379D">
        <w:t xml:space="preserve"> </w:t>
      </w:r>
      <w:r>
        <w:t>1 446 кв.м</w:t>
      </w:r>
      <w:r w:rsidRPr="009C379D">
        <w:t>.</w:t>
      </w:r>
    </w:p>
    <w:p w:rsidR="009C379D" w:rsidRDefault="009C379D" w:rsidP="009C379D">
      <w:pPr>
        <w:autoSpaceDE w:val="0"/>
        <w:autoSpaceDN w:val="0"/>
        <w:adjustRightInd w:val="0"/>
        <w:jc w:val="both"/>
      </w:pPr>
      <w:r>
        <w:tab/>
      </w:r>
      <w:r w:rsidR="00F30EEF">
        <w:t>3.</w:t>
      </w:r>
      <w:r w:rsidRPr="009C379D">
        <w:t xml:space="preserve">Многоквартирный 10-ти этажный жилой дом, расположенный по адресу: Нижегородская область, </w:t>
      </w:r>
      <w:r w:rsidR="00586316">
        <w:t>г.</w:t>
      </w:r>
      <w:r w:rsidRPr="009C379D">
        <w:t xml:space="preserve"> Дзержинск, ул. Буденного, </w:t>
      </w:r>
      <w:r w:rsidR="00586316">
        <w:t xml:space="preserve">д. </w:t>
      </w:r>
      <w:r w:rsidRPr="009C379D">
        <w:t xml:space="preserve">1Д </w:t>
      </w:r>
      <w:r>
        <w:t>–</w:t>
      </w:r>
      <w:r w:rsidRPr="009C379D">
        <w:t xml:space="preserve"> </w:t>
      </w:r>
      <w:r>
        <w:t>3 898,6 кв.м.</w:t>
      </w:r>
    </w:p>
    <w:p w:rsidR="007009DB" w:rsidRDefault="007009DB" w:rsidP="007009DB">
      <w:pPr>
        <w:autoSpaceDE w:val="0"/>
        <w:autoSpaceDN w:val="0"/>
        <w:adjustRightInd w:val="0"/>
        <w:jc w:val="both"/>
      </w:pPr>
      <w:r>
        <w:tab/>
        <w:t xml:space="preserve">4.Многоквартирный 18-ти этажный жилой дом (1-ая очередь строительства) со встроенными помещениями обслуживающего назначения на первом этаже по адресу: </w:t>
      </w:r>
      <w:r w:rsidRPr="009C379D">
        <w:t xml:space="preserve">Нижегородская область, </w:t>
      </w:r>
      <w:r>
        <w:t xml:space="preserve">            </w:t>
      </w:r>
      <w:r w:rsidRPr="009C379D">
        <w:t>г.</w:t>
      </w:r>
      <w:r>
        <w:t xml:space="preserve"> </w:t>
      </w:r>
      <w:r w:rsidRPr="009C379D">
        <w:t>Дзержинск, проспект Циолковского, д.</w:t>
      </w:r>
      <w:r>
        <w:t xml:space="preserve"> 61 – 7 380,61 кв.м.</w:t>
      </w:r>
    </w:p>
    <w:p w:rsidR="007009DB" w:rsidRPr="009C379D" w:rsidRDefault="007009DB" w:rsidP="009C379D">
      <w:pPr>
        <w:autoSpaceDE w:val="0"/>
        <w:autoSpaceDN w:val="0"/>
        <w:adjustRightInd w:val="0"/>
        <w:jc w:val="both"/>
      </w:pPr>
      <w:r>
        <w:tab/>
        <w:t>5.</w:t>
      </w:r>
      <w:r w:rsidR="008C5395">
        <w:t xml:space="preserve">Реконструкция объекта обслуживающего </w:t>
      </w:r>
      <w:proofErr w:type="gramStart"/>
      <w:r w:rsidR="008C5395">
        <w:t>назначения</w:t>
      </w:r>
      <w:proofErr w:type="gramEnd"/>
      <w:r w:rsidR="008C5395">
        <w:t xml:space="preserve"> со строительством пристроенного 18-ти этажного многоквартирного жилого дома на ул. </w:t>
      </w:r>
      <w:proofErr w:type="spellStart"/>
      <w:r w:rsidR="008C5395">
        <w:t>Патоличева</w:t>
      </w:r>
      <w:proofErr w:type="spellEnd"/>
      <w:r w:rsidR="008C5395">
        <w:t>,</w:t>
      </w:r>
      <w:r w:rsidR="00E97C50">
        <w:t xml:space="preserve"> д. </w:t>
      </w:r>
      <w:r w:rsidR="008C5395">
        <w:t>34 – 8 225,1 кв.м.</w:t>
      </w:r>
    </w:p>
    <w:p w:rsidR="00B21450" w:rsidRPr="008C5395" w:rsidRDefault="00B21450" w:rsidP="00B21450">
      <w:pPr>
        <w:autoSpaceDE w:val="0"/>
        <w:autoSpaceDN w:val="0"/>
        <w:adjustRightInd w:val="0"/>
        <w:jc w:val="both"/>
        <w:rPr>
          <w:color w:val="FF0000"/>
        </w:rPr>
      </w:pPr>
      <w:r w:rsidRPr="008841C0">
        <w:tab/>
      </w:r>
      <w:r w:rsidRPr="000B1A93">
        <w:t>По сведениям Дзержинского филиала КП Нижегородской области</w:t>
      </w:r>
      <w:r w:rsidR="009663C6" w:rsidRPr="000B1A93">
        <w:t xml:space="preserve"> </w:t>
      </w:r>
      <w:r w:rsidRPr="000B1A93">
        <w:t>«</w:t>
      </w:r>
      <w:proofErr w:type="spellStart"/>
      <w:r w:rsidRPr="000B1A93">
        <w:t>Нижтехинвентаризация</w:t>
      </w:r>
      <w:proofErr w:type="spellEnd"/>
      <w:r w:rsidRPr="000B1A93">
        <w:t xml:space="preserve">» и Дзержинского отделения Волго-Вятского </w:t>
      </w:r>
      <w:r w:rsidR="009663C6" w:rsidRPr="000B1A93">
        <w:t>филиала АО «</w:t>
      </w:r>
      <w:proofErr w:type="spellStart"/>
      <w:r w:rsidR="009663C6" w:rsidRPr="000B1A93">
        <w:t>Ростехинвентаризация</w:t>
      </w:r>
      <w:proofErr w:type="spellEnd"/>
      <w:r w:rsidRPr="000B1A93">
        <w:t xml:space="preserve"> – Федеральное БТИ» на территории</w:t>
      </w:r>
      <w:r w:rsidR="009663C6" w:rsidRPr="000B1A93">
        <w:t xml:space="preserve"> </w:t>
      </w:r>
      <w:r w:rsidRPr="000B1A93">
        <w:t xml:space="preserve">г.о.г. Дзержинск построено и проинвентаризировано за </w:t>
      </w:r>
      <w:r w:rsidR="000B1A93" w:rsidRPr="000B1A93">
        <w:t>9 месяцев</w:t>
      </w:r>
      <w:r w:rsidRPr="000B1A93">
        <w:t xml:space="preserve"> 2020 года</w:t>
      </w:r>
      <w:r w:rsidR="006726FD" w:rsidRPr="000B1A93">
        <w:t xml:space="preserve"> </w:t>
      </w:r>
      <w:r w:rsidR="000B1A93" w:rsidRPr="000B1A93">
        <w:t xml:space="preserve">81 объект </w:t>
      </w:r>
      <w:r w:rsidRPr="000B1A93">
        <w:t>индивидуальн</w:t>
      </w:r>
      <w:r w:rsidR="000B1A93" w:rsidRPr="000B1A93">
        <w:t>ого жилищного строительства общей площадью</w:t>
      </w:r>
      <w:r w:rsidR="000B1A93">
        <w:rPr>
          <w:color w:val="FF0000"/>
        </w:rPr>
        <w:t xml:space="preserve">  </w:t>
      </w:r>
      <w:r w:rsidR="00FE1B43" w:rsidRPr="00FE1B43">
        <w:t>12 052</w:t>
      </w:r>
      <w:r w:rsidR="000B1A93" w:rsidRPr="00FE1B43">
        <w:t xml:space="preserve"> кв. м.</w:t>
      </w:r>
    </w:p>
    <w:p w:rsidR="006C4B91" w:rsidRPr="00B21450" w:rsidRDefault="0045450E" w:rsidP="00B21450">
      <w:pPr>
        <w:autoSpaceDE w:val="0"/>
        <w:autoSpaceDN w:val="0"/>
        <w:adjustRightInd w:val="0"/>
        <w:jc w:val="both"/>
      </w:pPr>
      <w:r w:rsidRPr="00B21450">
        <w:tab/>
      </w:r>
    </w:p>
    <w:p w:rsidR="00357E6B" w:rsidRPr="00C27817" w:rsidRDefault="00357E6B" w:rsidP="0041263F">
      <w:pPr>
        <w:tabs>
          <w:tab w:val="left" w:pos="426"/>
        </w:tabs>
        <w:ind w:firstLine="709"/>
        <w:jc w:val="both"/>
        <w:rPr>
          <w:b/>
          <w:i/>
        </w:rPr>
      </w:pPr>
      <w:r w:rsidRPr="007D5D27">
        <w:rPr>
          <w:b/>
          <w:i/>
        </w:rPr>
        <w:t>Бюджет города</w:t>
      </w:r>
    </w:p>
    <w:p w:rsidR="0041263F" w:rsidRDefault="0041263F" w:rsidP="00B93E38">
      <w:pPr>
        <w:ind w:firstLine="720"/>
        <w:jc w:val="both"/>
        <w:rPr>
          <w:spacing w:val="-4"/>
        </w:rPr>
      </w:pPr>
    </w:p>
    <w:p w:rsidR="00B93E38" w:rsidRPr="0088563D" w:rsidRDefault="00B93E38" w:rsidP="00B93E38">
      <w:pPr>
        <w:ind w:firstLine="720"/>
        <w:jc w:val="both"/>
      </w:pPr>
      <w:r w:rsidRPr="0088563D">
        <w:rPr>
          <w:spacing w:val="-4"/>
        </w:rPr>
        <w:t>В бюджет города Дзержинска за</w:t>
      </w:r>
      <w:r w:rsidR="00E15235" w:rsidRPr="0088563D">
        <w:rPr>
          <w:spacing w:val="-4"/>
        </w:rPr>
        <w:t xml:space="preserve"> </w:t>
      </w:r>
      <w:r w:rsidR="002115B4">
        <w:rPr>
          <w:spacing w:val="-4"/>
        </w:rPr>
        <w:t>январь-</w:t>
      </w:r>
      <w:r w:rsidR="00C00F44">
        <w:rPr>
          <w:spacing w:val="-4"/>
        </w:rPr>
        <w:t>сентябрь</w:t>
      </w:r>
      <w:r w:rsidRPr="0088563D">
        <w:rPr>
          <w:spacing w:val="-4"/>
        </w:rPr>
        <w:t xml:space="preserve"> 2020 года поступило</w:t>
      </w:r>
      <w:r w:rsidRPr="0088563D">
        <w:t xml:space="preserve"> </w:t>
      </w:r>
      <w:r w:rsidR="00C54CB6">
        <w:t xml:space="preserve">4 164,3 </w:t>
      </w:r>
      <w:r w:rsidRPr="0088563D">
        <w:t xml:space="preserve"> </w:t>
      </w:r>
      <w:r w:rsidR="00AC3A4A">
        <w:t>млн.</w:t>
      </w:r>
      <w:r w:rsidRPr="0088563D">
        <w:t xml:space="preserve"> руб. доходов или </w:t>
      </w:r>
      <w:r w:rsidR="00C54CB6">
        <w:t>67,3</w:t>
      </w:r>
      <w:r w:rsidRPr="0088563D">
        <w:t xml:space="preserve">% от годового назначения </w:t>
      </w:r>
      <w:r w:rsidR="007D5D27">
        <w:t>(</w:t>
      </w:r>
      <w:r w:rsidRPr="0088563D">
        <w:t xml:space="preserve">темп роста к соответствующему периоду прошлого года </w:t>
      </w:r>
      <w:r w:rsidR="00C54CB6">
        <w:t>111,7</w:t>
      </w:r>
      <w:r w:rsidRPr="0088563D">
        <w:t>%</w:t>
      </w:r>
      <w:r w:rsidR="007D5D27">
        <w:t>)</w:t>
      </w:r>
      <w:r w:rsidRPr="0088563D">
        <w:t xml:space="preserve">. </w:t>
      </w:r>
    </w:p>
    <w:p w:rsidR="00B93E38" w:rsidRPr="007A0456" w:rsidRDefault="00B93E38" w:rsidP="00B93E38">
      <w:pPr>
        <w:ind w:firstLine="720"/>
        <w:jc w:val="both"/>
      </w:pPr>
      <w:r w:rsidRPr="007A0456">
        <w:t xml:space="preserve">Налоговых доходов поступило </w:t>
      </w:r>
      <w:r w:rsidR="00C54CB6">
        <w:t>1 262,8</w:t>
      </w:r>
      <w:r w:rsidRPr="007A0456">
        <w:t xml:space="preserve"> </w:t>
      </w:r>
      <w:r w:rsidR="00AC3A4A">
        <w:t>млн.</w:t>
      </w:r>
      <w:r w:rsidRPr="007A0456">
        <w:t xml:space="preserve"> руб. (</w:t>
      </w:r>
      <w:r w:rsidR="00C54CB6">
        <w:t>64,4</w:t>
      </w:r>
      <w:r w:rsidR="007A0456">
        <w:t>% от годового назначения</w:t>
      </w:r>
      <w:r w:rsidRPr="007A0456">
        <w:t xml:space="preserve">), неналоговых доходов – </w:t>
      </w:r>
      <w:r w:rsidR="00C54CB6">
        <w:t>161,9</w:t>
      </w:r>
      <w:r w:rsidRPr="007A0456">
        <w:t xml:space="preserve"> </w:t>
      </w:r>
      <w:r w:rsidR="00AC3A4A">
        <w:t>млн.</w:t>
      </w:r>
      <w:r w:rsidRPr="007A0456">
        <w:t xml:space="preserve"> руб. (</w:t>
      </w:r>
      <w:r w:rsidR="00C54CB6">
        <w:t>69,8</w:t>
      </w:r>
      <w:r w:rsidRPr="007A0456">
        <w:t xml:space="preserve">% от годового назначения). </w:t>
      </w:r>
    </w:p>
    <w:p w:rsidR="00B93E38" w:rsidRPr="00D67980" w:rsidRDefault="00B93E38" w:rsidP="00B93E38">
      <w:pPr>
        <w:jc w:val="both"/>
      </w:pPr>
      <w:r>
        <w:rPr>
          <w:b/>
          <w:sz w:val="28"/>
          <w:szCs w:val="28"/>
        </w:rPr>
        <w:tab/>
      </w:r>
      <w:r w:rsidRPr="00D67980">
        <w:t xml:space="preserve">За </w:t>
      </w:r>
      <w:r w:rsidR="00644B7C">
        <w:t>январь</w:t>
      </w:r>
      <w:r w:rsidR="00AB098F">
        <w:t xml:space="preserve"> </w:t>
      </w:r>
      <w:r w:rsidR="00644B7C">
        <w:t xml:space="preserve">- </w:t>
      </w:r>
      <w:r w:rsidR="00B71082">
        <w:t>сентябрь</w:t>
      </w:r>
      <w:r w:rsidRPr="00D67980">
        <w:t xml:space="preserve"> 2020 года в налоговых доходах основную часть составили:</w:t>
      </w:r>
    </w:p>
    <w:p w:rsidR="00B93E38" w:rsidRPr="00D67980" w:rsidRDefault="003E68A8" w:rsidP="0041263F">
      <w:pPr>
        <w:tabs>
          <w:tab w:val="left" w:pos="284"/>
        </w:tabs>
        <w:jc w:val="both"/>
      </w:pPr>
      <w:r>
        <w:lastRenderedPageBreak/>
        <w:tab/>
      </w:r>
      <w:r>
        <w:tab/>
      </w:r>
      <w:r w:rsidR="00B93E38" w:rsidRPr="00D67980">
        <w:t>-</w:t>
      </w:r>
      <w:r w:rsidR="00272B5F">
        <w:t xml:space="preserve"> </w:t>
      </w:r>
      <w:r w:rsidR="00B93E38" w:rsidRPr="00D67980">
        <w:t xml:space="preserve">налог на доходы физических лиц – </w:t>
      </w:r>
      <w:r w:rsidR="00C54CB6">
        <w:t>925,2</w:t>
      </w:r>
      <w:r w:rsidR="00B93E38" w:rsidRPr="00D67980">
        <w:t xml:space="preserve"> </w:t>
      </w:r>
      <w:r w:rsidR="00AC3A4A">
        <w:t>млн.</w:t>
      </w:r>
      <w:r w:rsidR="00B93E38" w:rsidRPr="00D67980">
        <w:t xml:space="preserve"> руб. или </w:t>
      </w:r>
      <w:r w:rsidR="00C54CB6">
        <w:t>73,3</w:t>
      </w:r>
      <w:r w:rsidR="00B93E38" w:rsidRPr="00D67980">
        <w:t xml:space="preserve">% от налоговых доходов; </w:t>
      </w:r>
    </w:p>
    <w:p w:rsidR="00B93E38" w:rsidRPr="00D67980" w:rsidRDefault="003E68A8" w:rsidP="0041263F">
      <w:pPr>
        <w:tabs>
          <w:tab w:val="left" w:pos="284"/>
        </w:tabs>
        <w:jc w:val="both"/>
      </w:pPr>
      <w:r>
        <w:tab/>
      </w:r>
      <w:r>
        <w:tab/>
      </w:r>
      <w:proofErr w:type="gramStart"/>
      <w:r w:rsidR="00B93E38" w:rsidRPr="00D67980">
        <w:t>-</w:t>
      </w:r>
      <w:r w:rsidR="00272B5F">
        <w:t xml:space="preserve"> </w:t>
      </w:r>
      <w:r w:rsidR="00B93E38" w:rsidRPr="00D67980">
        <w:t xml:space="preserve">налоги на имущество – </w:t>
      </w:r>
      <w:r w:rsidR="00C54CB6">
        <w:t>129,3</w:t>
      </w:r>
      <w:r w:rsidR="00B93E38" w:rsidRPr="00D67980">
        <w:t xml:space="preserve"> </w:t>
      </w:r>
      <w:r w:rsidR="00AC3A4A">
        <w:t>млн.</w:t>
      </w:r>
      <w:r w:rsidR="00B93E38" w:rsidRPr="00D67980">
        <w:t xml:space="preserve"> руб. (</w:t>
      </w:r>
      <w:r w:rsidR="00C54CB6">
        <w:t>10,2</w:t>
      </w:r>
      <w:r w:rsidR="00B93E38" w:rsidRPr="00D67980">
        <w:t xml:space="preserve">%), в </w:t>
      </w:r>
      <w:proofErr w:type="spellStart"/>
      <w:r w:rsidR="00B93E38" w:rsidRPr="00D67980">
        <w:t>т.ч</w:t>
      </w:r>
      <w:proofErr w:type="spellEnd"/>
      <w:r w:rsidR="00B93E38" w:rsidRPr="00D67980">
        <w:t xml:space="preserve">. земельный налог </w:t>
      </w:r>
      <w:r w:rsidR="00C54CB6">
        <w:t>–</w:t>
      </w:r>
      <w:r w:rsidR="00B93E38" w:rsidRPr="00D67980">
        <w:t xml:space="preserve"> </w:t>
      </w:r>
      <w:r w:rsidR="00C54CB6">
        <w:t>116,9</w:t>
      </w:r>
      <w:r w:rsidR="00B93E38" w:rsidRPr="00D67980">
        <w:t xml:space="preserve"> </w:t>
      </w:r>
      <w:r w:rsidR="00AC3A4A">
        <w:t>млн.</w:t>
      </w:r>
      <w:r w:rsidR="00B93E38" w:rsidRPr="00D67980">
        <w:t xml:space="preserve"> руб.;</w:t>
      </w:r>
      <w:proofErr w:type="gramEnd"/>
    </w:p>
    <w:p w:rsidR="00B93E38" w:rsidRPr="00D67980" w:rsidRDefault="003E68A8" w:rsidP="0041263F">
      <w:pPr>
        <w:tabs>
          <w:tab w:val="left" w:pos="284"/>
        </w:tabs>
        <w:jc w:val="both"/>
      </w:pPr>
      <w:r>
        <w:tab/>
      </w:r>
      <w:r>
        <w:tab/>
      </w:r>
      <w:r w:rsidR="00B93E38" w:rsidRPr="00D67980">
        <w:t>-</w:t>
      </w:r>
      <w:r w:rsidR="00272B5F">
        <w:t xml:space="preserve"> </w:t>
      </w:r>
      <w:r w:rsidR="005278E5" w:rsidRPr="005278E5">
        <w:t>налоги на совокупный доход</w:t>
      </w:r>
      <w:r w:rsidR="00490E9F">
        <w:t xml:space="preserve"> </w:t>
      </w:r>
      <w:r w:rsidR="00B93E38" w:rsidRPr="00D67980">
        <w:t xml:space="preserve"> – </w:t>
      </w:r>
      <w:r w:rsidR="00C54CB6">
        <w:t>158,3</w:t>
      </w:r>
      <w:r w:rsidR="00C21103">
        <w:t xml:space="preserve"> </w:t>
      </w:r>
      <w:r w:rsidR="00AC3A4A">
        <w:t>млн.</w:t>
      </w:r>
      <w:r w:rsidR="00C21103">
        <w:t xml:space="preserve"> руб. или </w:t>
      </w:r>
      <w:r w:rsidR="00C54CB6">
        <w:t>12,5</w:t>
      </w:r>
      <w:r w:rsidR="00C21103">
        <w:t>% от налоговых доходов.</w:t>
      </w:r>
    </w:p>
    <w:p w:rsidR="00B93E38" w:rsidRPr="003E3DA6" w:rsidRDefault="00B93E38" w:rsidP="00B93E38">
      <w:pPr>
        <w:jc w:val="both"/>
      </w:pPr>
      <w:r>
        <w:rPr>
          <w:b/>
          <w:sz w:val="28"/>
          <w:szCs w:val="28"/>
        </w:rPr>
        <w:tab/>
      </w:r>
      <w:r w:rsidRPr="003E3DA6">
        <w:t>В неналоговых до</w:t>
      </w:r>
      <w:r w:rsidR="00B30985">
        <w:t>ходах о</w:t>
      </w:r>
      <w:r w:rsidRPr="003E3DA6">
        <w:t>сновные поступления приходились на доходы:</w:t>
      </w:r>
    </w:p>
    <w:p w:rsidR="00B93E38" w:rsidRPr="003E3DA6" w:rsidRDefault="003E68A8" w:rsidP="0041263F">
      <w:pPr>
        <w:tabs>
          <w:tab w:val="left" w:pos="284"/>
        </w:tabs>
        <w:jc w:val="both"/>
      </w:pPr>
      <w:r>
        <w:tab/>
      </w:r>
      <w:r>
        <w:tab/>
      </w:r>
      <w:r w:rsidR="00B93E38" w:rsidRPr="003E3DA6">
        <w:t>-</w:t>
      </w:r>
      <w:r w:rsidR="006C4B91">
        <w:tab/>
      </w:r>
      <w:r w:rsidR="00B93E38" w:rsidRPr="003E3DA6">
        <w:t xml:space="preserve">от использования имущества, находящегося в муниципальной собственности – </w:t>
      </w:r>
      <w:r w:rsidR="00A9022E">
        <w:t>103,6</w:t>
      </w:r>
      <w:r w:rsidR="00B93E38" w:rsidRPr="003E3DA6">
        <w:t xml:space="preserve"> </w:t>
      </w:r>
      <w:r w:rsidR="00AC3A4A">
        <w:t>млн.</w:t>
      </w:r>
      <w:r w:rsidR="00B93E38" w:rsidRPr="003E3DA6">
        <w:t xml:space="preserve"> руб. или </w:t>
      </w:r>
      <w:r w:rsidR="00A9022E">
        <w:t>64</w:t>
      </w:r>
      <w:r w:rsidR="00B93E38" w:rsidRPr="003E3DA6">
        <w:t>% от неналоговых доходов;</w:t>
      </w:r>
    </w:p>
    <w:p w:rsidR="00B93E38" w:rsidRPr="003E3DA6" w:rsidRDefault="003E68A8" w:rsidP="0041263F">
      <w:pPr>
        <w:tabs>
          <w:tab w:val="left" w:pos="284"/>
        </w:tabs>
        <w:jc w:val="both"/>
      </w:pPr>
      <w:r>
        <w:tab/>
      </w:r>
      <w:r>
        <w:tab/>
      </w:r>
      <w:r w:rsidR="00B93E38" w:rsidRPr="003E3DA6">
        <w:t>-</w:t>
      </w:r>
      <w:r w:rsidR="006C4B91">
        <w:tab/>
      </w:r>
      <w:r w:rsidR="00B93E38" w:rsidRPr="003E3DA6">
        <w:t xml:space="preserve">от </w:t>
      </w:r>
      <w:r w:rsidR="0067638F" w:rsidRPr="0067638F">
        <w:t>продажи материальных и нематериальных активов</w:t>
      </w:r>
      <w:r w:rsidR="00B93E38" w:rsidRPr="003E3DA6">
        <w:t xml:space="preserve"> – </w:t>
      </w:r>
      <w:r w:rsidR="00A9022E">
        <w:t>23,7</w:t>
      </w:r>
      <w:r w:rsidR="00B93E38" w:rsidRPr="003E3DA6">
        <w:t xml:space="preserve"> </w:t>
      </w:r>
      <w:r w:rsidR="00AC3A4A">
        <w:t>млн.</w:t>
      </w:r>
      <w:r w:rsidR="00B93E38" w:rsidRPr="003E3DA6">
        <w:t xml:space="preserve"> руб. или </w:t>
      </w:r>
      <w:r w:rsidR="00A9022E">
        <w:t>14,6</w:t>
      </w:r>
      <w:r w:rsidR="00B93E38" w:rsidRPr="003E3DA6">
        <w:t>%</w:t>
      </w:r>
      <w:r w:rsidR="00544DBD">
        <w:t xml:space="preserve"> </w:t>
      </w:r>
      <w:r w:rsidR="00544DBD" w:rsidRPr="003E3DA6">
        <w:t>от неналоговых доходов</w:t>
      </w:r>
      <w:r w:rsidR="00B93E38" w:rsidRPr="003E3DA6">
        <w:t>;</w:t>
      </w:r>
    </w:p>
    <w:p w:rsidR="00B93E38" w:rsidRPr="003E3DA6" w:rsidRDefault="003E68A8" w:rsidP="0041263F">
      <w:pPr>
        <w:tabs>
          <w:tab w:val="left" w:pos="284"/>
        </w:tabs>
        <w:jc w:val="both"/>
      </w:pPr>
      <w:r>
        <w:tab/>
      </w:r>
      <w:r>
        <w:tab/>
      </w:r>
      <w:r w:rsidR="00B93E38" w:rsidRPr="003E3DA6">
        <w:t>-</w:t>
      </w:r>
      <w:r w:rsidR="006C4B91">
        <w:tab/>
      </w:r>
      <w:r w:rsidR="00B93E38" w:rsidRPr="003E3DA6">
        <w:t xml:space="preserve">от </w:t>
      </w:r>
      <w:r w:rsidR="0067638F" w:rsidRPr="0067638F">
        <w:t>использования природных ресурсов</w:t>
      </w:r>
      <w:r w:rsidR="00B93E38" w:rsidRPr="003E3DA6">
        <w:t xml:space="preserve">– </w:t>
      </w:r>
      <w:r w:rsidR="00A9022E">
        <w:t>17,8</w:t>
      </w:r>
      <w:r w:rsidR="006C4B91">
        <w:t xml:space="preserve"> </w:t>
      </w:r>
      <w:r w:rsidR="00AC3A4A">
        <w:t>млн.</w:t>
      </w:r>
      <w:r w:rsidR="00544DBD">
        <w:t xml:space="preserve"> руб. или </w:t>
      </w:r>
      <w:r w:rsidR="00A9022E">
        <w:t>11</w:t>
      </w:r>
      <w:r w:rsidR="00544DBD">
        <w:t xml:space="preserve">% </w:t>
      </w:r>
      <w:r w:rsidR="00544DBD" w:rsidRPr="003E3DA6">
        <w:t>от неналоговых доходов</w:t>
      </w:r>
      <w:r w:rsidR="00B93E38" w:rsidRPr="003E3DA6">
        <w:t>.</w:t>
      </w:r>
    </w:p>
    <w:p w:rsidR="00B93E38" w:rsidRDefault="00B93E38" w:rsidP="00B93E38">
      <w:pPr>
        <w:jc w:val="both"/>
      </w:pPr>
      <w:r w:rsidRPr="003E3DA6">
        <w:tab/>
        <w:t xml:space="preserve">За </w:t>
      </w:r>
      <w:r w:rsidR="00B71082">
        <w:t>9 месяцев</w:t>
      </w:r>
      <w:r w:rsidRPr="003E3DA6">
        <w:t xml:space="preserve"> 2020 года наибольший объем расходов бюджета городского округа приходился на финансирование образования – </w:t>
      </w:r>
      <w:r w:rsidR="0067638F" w:rsidRPr="0067638F">
        <w:t xml:space="preserve">           </w:t>
      </w:r>
      <w:r w:rsidR="004A0264">
        <w:t>2 263,8</w:t>
      </w:r>
      <w:r w:rsidR="006C4B91">
        <w:t> </w:t>
      </w:r>
      <w:r w:rsidR="00AC3A4A">
        <w:t>млн.</w:t>
      </w:r>
      <w:r w:rsidRPr="003E3DA6">
        <w:t xml:space="preserve"> руб. или </w:t>
      </w:r>
      <w:r w:rsidR="004A0264">
        <w:t>57,4</w:t>
      </w:r>
      <w:r w:rsidRPr="003E3DA6">
        <w:t>% от всех расходов бюджета.</w:t>
      </w:r>
    </w:p>
    <w:p w:rsidR="00C11295" w:rsidRDefault="00C11295" w:rsidP="00B93E38">
      <w:pPr>
        <w:jc w:val="both"/>
      </w:pPr>
    </w:p>
    <w:p w:rsidR="00357E6B" w:rsidRPr="007E7765" w:rsidRDefault="00357E6B" w:rsidP="00357E6B">
      <w:pPr>
        <w:spacing w:line="276" w:lineRule="auto"/>
        <w:jc w:val="right"/>
        <w:rPr>
          <w:i/>
          <w:sz w:val="20"/>
          <w:szCs w:val="20"/>
        </w:rPr>
      </w:pPr>
      <w:r w:rsidRPr="007E7765">
        <w:rPr>
          <w:i/>
          <w:sz w:val="20"/>
          <w:szCs w:val="20"/>
        </w:rPr>
        <w:t>Диаграмма 4</w:t>
      </w:r>
    </w:p>
    <w:p w:rsidR="007E7765" w:rsidRPr="007E7765" w:rsidRDefault="007E7765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i/>
          <w:noProof/>
          <w:color w:val="00B050"/>
          <w:sz w:val="20"/>
          <w:szCs w:val="20"/>
        </w:rPr>
        <w:drawing>
          <wp:inline distT="0" distB="0" distL="0" distR="0" wp14:anchorId="7595CA3D" wp14:editId="0E7C713C">
            <wp:extent cx="3950095" cy="27750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88" cy="277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688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415756">
        <w:rPr>
          <w:rFonts w:ascii="Times New Roman" w:hAnsi="Times New Roman" w:cs="Times New Roman"/>
          <w:i/>
        </w:rPr>
        <w:lastRenderedPageBreak/>
        <w:t xml:space="preserve">Раздел </w:t>
      </w:r>
      <w:r w:rsidRPr="00415756">
        <w:rPr>
          <w:rFonts w:ascii="Times New Roman" w:hAnsi="Times New Roman" w:cs="Times New Roman"/>
          <w:i/>
          <w:lang w:val="en-US"/>
        </w:rPr>
        <w:t>II</w:t>
      </w:r>
      <w:r w:rsidRPr="00415756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0257C7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0257C7">
        <w:rPr>
          <w:rFonts w:ascii="Times New Roman" w:hAnsi="Times New Roman" w:cs="Times New Roman"/>
          <w:i/>
        </w:rPr>
        <w:t>Качество трудовой жизни</w:t>
      </w:r>
    </w:p>
    <w:p w:rsidR="005A6287" w:rsidRPr="005A6287" w:rsidRDefault="005A6287" w:rsidP="005A6287">
      <w:pPr>
        <w:spacing w:after="60"/>
        <w:ind w:firstLine="709"/>
        <w:jc w:val="both"/>
      </w:pPr>
      <w:r w:rsidRPr="005A6287">
        <w:t>С</w:t>
      </w:r>
      <w:r w:rsidR="00E97C50">
        <w:t>реднемесячная заработная плата за январь-</w:t>
      </w:r>
      <w:r w:rsidR="0000460D">
        <w:t xml:space="preserve">сентябрь </w:t>
      </w:r>
      <w:r w:rsidR="00E97C50">
        <w:t xml:space="preserve">2020 года </w:t>
      </w:r>
      <w:r w:rsidRPr="005A6287">
        <w:t xml:space="preserve">по крупным и средним организациям </w:t>
      </w:r>
      <w:proofErr w:type="gramStart"/>
      <w:r w:rsidRPr="005A6287">
        <w:t xml:space="preserve">увеличилась на </w:t>
      </w:r>
      <w:r w:rsidR="0000460D">
        <w:t>4,9</w:t>
      </w:r>
      <w:r w:rsidRPr="005A6287">
        <w:t>% относительно соответствующего периода прошлого года и составила</w:t>
      </w:r>
      <w:proofErr w:type="gramEnd"/>
      <w:r w:rsidRPr="005A6287">
        <w:t xml:space="preserve"> </w:t>
      </w:r>
      <w:r w:rsidR="0000460D">
        <w:t>39 565,3</w:t>
      </w:r>
      <w:r w:rsidRPr="005A6287">
        <w:t>руб.</w:t>
      </w:r>
    </w:p>
    <w:p w:rsidR="00F461E8" w:rsidRPr="00BC3C28" w:rsidRDefault="00F461E8" w:rsidP="00F461E8">
      <w:pPr>
        <w:ind w:firstLine="720"/>
        <w:jc w:val="both"/>
      </w:pPr>
      <w:r w:rsidRPr="00BC3C28">
        <w:t xml:space="preserve">По обрабатывающим производствам </w:t>
      </w:r>
      <w:r w:rsidR="00537BAB" w:rsidRPr="00BC3C28">
        <w:t>за январь-</w:t>
      </w:r>
      <w:r w:rsidR="00C7174D">
        <w:t>сентябрь</w:t>
      </w:r>
      <w:r w:rsidR="00537BAB" w:rsidRPr="00BC3C28">
        <w:t xml:space="preserve"> 2020 года </w:t>
      </w:r>
      <w:r w:rsidRPr="00BC3C28">
        <w:t xml:space="preserve">среднемесячная заработная плата </w:t>
      </w:r>
      <w:proofErr w:type="gramStart"/>
      <w:r w:rsidRPr="00BC3C28">
        <w:t xml:space="preserve">выросла на </w:t>
      </w:r>
      <w:r w:rsidR="005A6287">
        <w:t>3,</w:t>
      </w:r>
      <w:r w:rsidR="00C7174D">
        <w:t>8</w:t>
      </w:r>
      <w:r w:rsidRPr="00BC3C28">
        <w:t xml:space="preserve">% </w:t>
      </w:r>
      <w:r w:rsidR="00C7174D">
        <w:t>и составила</w:t>
      </w:r>
      <w:proofErr w:type="gramEnd"/>
      <w:r w:rsidRPr="00BC3C28">
        <w:t xml:space="preserve"> </w:t>
      </w:r>
      <w:r w:rsidR="00C7174D">
        <w:t>44 538,9</w:t>
      </w:r>
      <w:r w:rsidRPr="00BC3C28">
        <w:t xml:space="preserve"> руб.  </w:t>
      </w:r>
    </w:p>
    <w:p w:rsidR="000B61BA" w:rsidRPr="00F90EB5" w:rsidRDefault="00F461E8" w:rsidP="00C9081C">
      <w:pPr>
        <w:ind w:firstLine="720"/>
        <w:jc w:val="both"/>
      </w:pPr>
      <w:r w:rsidRPr="00F90EB5">
        <w:t xml:space="preserve">Наибольшие темпы роста </w:t>
      </w:r>
      <w:r w:rsidR="00537BAB" w:rsidRPr="00F90EB5">
        <w:t>заработной платы за январь-</w:t>
      </w:r>
      <w:r w:rsidR="00F90EB5" w:rsidRPr="00F90EB5">
        <w:t>сентябрь</w:t>
      </w:r>
      <w:r w:rsidR="00C9081C" w:rsidRPr="00F90EB5">
        <w:t xml:space="preserve"> </w:t>
      </w:r>
      <w:r w:rsidR="00537BAB" w:rsidRPr="00F90EB5">
        <w:t xml:space="preserve">2020 года </w:t>
      </w:r>
      <w:r w:rsidRPr="00F90EB5">
        <w:t xml:space="preserve">имели место в </w:t>
      </w:r>
      <w:r w:rsidR="00537BAB" w:rsidRPr="00F90EB5">
        <w:t>деятельности в области информации и связи</w:t>
      </w:r>
      <w:r w:rsidRPr="00F90EB5">
        <w:t xml:space="preserve"> (</w:t>
      </w:r>
      <w:r w:rsidR="00F90EB5" w:rsidRPr="00F90EB5">
        <w:t>118,4</w:t>
      </w:r>
      <w:r w:rsidR="00C9081C" w:rsidRPr="00F90EB5">
        <w:t xml:space="preserve">%) и </w:t>
      </w:r>
      <w:r w:rsidRPr="00F90EB5">
        <w:t xml:space="preserve">в </w:t>
      </w:r>
      <w:r w:rsidR="00C9081C" w:rsidRPr="00F90EB5">
        <w:t xml:space="preserve">деятельности по </w:t>
      </w:r>
      <w:r w:rsidR="00F90EB5" w:rsidRPr="00F90EB5">
        <w:t>транспортировке и хранении</w:t>
      </w:r>
      <w:r w:rsidR="00C9081C" w:rsidRPr="00F90EB5">
        <w:t xml:space="preserve"> (</w:t>
      </w:r>
      <w:r w:rsidR="00F90EB5" w:rsidRPr="00F90EB5">
        <w:t>112,9</w:t>
      </w:r>
      <w:r w:rsidR="00C9081C" w:rsidRPr="00F90EB5">
        <w:t>%).</w:t>
      </w:r>
    </w:p>
    <w:p w:rsidR="00C11295" w:rsidRDefault="00C11295" w:rsidP="00C9081C">
      <w:pPr>
        <w:ind w:firstLine="720"/>
        <w:jc w:val="right"/>
      </w:pPr>
    </w:p>
    <w:p w:rsidR="003B0346" w:rsidRPr="006E57FB" w:rsidRDefault="00C9081C" w:rsidP="00C9081C">
      <w:pPr>
        <w:ind w:firstLine="720"/>
        <w:jc w:val="right"/>
        <w:rPr>
          <w:i/>
          <w:sz w:val="20"/>
          <w:szCs w:val="20"/>
        </w:rPr>
      </w:pPr>
      <w:r w:rsidRPr="006E57FB">
        <w:t xml:space="preserve"> </w:t>
      </w:r>
      <w:r w:rsidR="00C5687E" w:rsidRPr="006E57FB">
        <w:rPr>
          <w:i/>
          <w:sz w:val="20"/>
          <w:szCs w:val="20"/>
        </w:rPr>
        <w:t>Диаграмма 5</w:t>
      </w:r>
    </w:p>
    <w:p w:rsidR="003B0346" w:rsidRDefault="007767E5" w:rsidP="00C701F1">
      <w:pPr>
        <w:spacing w:before="240" w:line="276" w:lineRule="auto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6CD9C80" wp14:editId="6AFA32BD">
            <wp:extent cx="4724400" cy="251360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61E8" w:rsidRPr="00F461E8" w:rsidRDefault="00F461E8" w:rsidP="00F461E8">
      <w:pPr>
        <w:ind w:firstLine="708"/>
        <w:jc w:val="both"/>
      </w:pPr>
      <w:r w:rsidRPr="00F461E8">
        <w:t xml:space="preserve">В социальной сфере заработная плата </w:t>
      </w:r>
      <w:r w:rsidR="00D4007C">
        <w:t>за январь-сентябрь</w:t>
      </w:r>
      <w:r w:rsidR="00537BAB">
        <w:t xml:space="preserve"> </w:t>
      </w:r>
      <w:r w:rsidR="00D4007C">
        <w:t xml:space="preserve">2020 </w:t>
      </w:r>
      <w:r w:rsidR="00537BAB">
        <w:t xml:space="preserve">года </w:t>
      </w:r>
      <w:r w:rsidRPr="00F461E8">
        <w:t xml:space="preserve">составила: </w:t>
      </w:r>
      <w:r w:rsidR="00537BAB" w:rsidRPr="00F461E8">
        <w:t xml:space="preserve">в области здравоохранения и социальных услуг – </w:t>
      </w:r>
      <w:r w:rsidR="00D4007C">
        <w:t xml:space="preserve">        </w:t>
      </w:r>
      <w:r w:rsidR="00C7174D">
        <w:t>35 150,9</w:t>
      </w:r>
      <w:r w:rsidR="001D2E6D">
        <w:t xml:space="preserve"> </w:t>
      </w:r>
      <w:r w:rsidR="00537BAB" w:rsidRPr="00F461E8">
        <w:t xml:space="preserve"> руб. (рост на </w:t>
      </w:r>
      <w:r w:rsidR="00C7174D">
        <w:t>7,2</w:t>
      </w:r>
      <w:r w:rsidR="00537BAB" w:rsidRPr="00F461E8">
        <w:t xml:space="preserve">%), </w:t>
      </w:r>
      <w:r w:rsidRPr="00F461E8">
        <w:t xml:space="preserve">в образовании – </w:t>
      </w:r>
      <w:r w:rsidR="009E6CA2">
        <w:t>28</w:t>
      </w:r>
      <w:r w:rsidR="00C7174D">
        <w:t> 660,4</w:t>
      </w:r>
      <w:r w:rsidR="00174EC3">
        <w:t xml:space="preserve"> </w:t>
      </w:r>
      <w:r w:rsidRPr="00F461E8">
        <w:t xml:space="preserve">руб. (рост на </w:t>
      </w:r>
      <w:r w:rsidR="00C7174D">
        <w:t>2,6</w:t>
      </w:r>
      <w:r w:rsidRPr="00F461E8">
        <w:t xml:space="preserve">%), деятельность в области культуры и спорта – </w:t>
      </w:r>
      <w:r w:rsidR="00C7174D">
        <w:t>29 141,7</w:t>
      </w:r>
      <w:r w:rsidRPr="00F461E8">
        <w:t xml:space="preserve"> руб. (</w:t>
      </w:r>
      <w:r w:rsidR="009E6CA2">
        <w:t>рост</w:t>
      </w:r>
      <w:r w:rsidR="00174EC3">
        <w:t xml:space="preserve"> </w:t>
      </w:r>
      <w:r w:rsidRPr="00F461E8">
        <w:t xml:space="preserve">на </w:t>
      </w:r>
      <w:r w:rsidR="00C7174D">
        <w:t>2,1</w:t>
      </w:r>
      <w:r w:rsidRPr="00F461E8">
        <w:t>%).</w:t>
      </w:r>
    </w:p>
    <w:p w:rsidR="001D7460" w:rsidRPr="00B8243E" w:rsidRDefault="001D7460" w:rsidP="00BE5EA5">
      <w:pPr>
        <w:spacing w:after="60"/>
        <w:ind w:firstLine="851"/>
        <w:jc w:val="both"/>
      </w:pPr>
      <w:r w:rsidRPr="00B8243E">
        <w:lastRenderedPageBreak/>
        <w:t xml:space="preserve">По состоянию </w:t>
      </w:r>
      <w:r w:rsidR="00B173C1" w:rsidRPr="00B8243E">
        <w:t>на 01.</w:t>
      </w:r>
      <w:r w:rsidR="00E370BE" w:rsidRPr="00B8243E">
        <w:t>10</w:t>
      </w:r>
      <w:r w:rsidR="00376FD6" w:rsidRPr="00B8243E">
        <w:t>.</w:t>
      </w:r>
      <w:r w:rsidR="00334D06" w:rsidRPr="00B8243E">
        <w:t>20</w:t>
      </w:r>
      <w:r w:rsidR="00376FD6" w:rsidRPr="00B8243E">
        <w:t>20</w:t>
      </w:r>
      <w:r w:rsidRPr="00B8243E">
        <w:t xml:space="preserve"> года </w:t>
      </w:r>
      <w:r w:rsidRPr="00B8243E">
        <w:rPr>
          <w:b/>
        </w:rPr>
        <w:t xml:space="preserve">просроченная задолженность по заработной плате </w:t>
      </w:r>
      <w:r w:rsidRPr="00B8243E">
        <w:t>в крупных и средних организациях</w:t>
      </w:r>
      <w:r w:rsidRPr="00B8243E">
        <w:rPr>
          <w:b/>
        </w:rPr>
        <w:t xml:space="preserve"> </w:t>
      </w:r>
      <w:r w:rsidRPr="00B8243E">
        <w:t>отсутствует</w:t>
      </w:r>
      <w:r w:rsidR="00376FD6" w:rsidRPr="00B8243E">
        <w:t xml:space="preserve"> (по данным Нижегородстата)</w:t>
      </w:r>
      <w:r w:rsidRPr="00B8243E">
        <w:t>.</w:t>
      </w:r>
    </w:p>
    <w:p w:rsidR="00027AD5" w:rsidRPr="00FE373C" w:rsidRDefault="00027AD5" w:rsidP="00BC102C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FE5D25">
        <w:rPr>
          <w:b/>
          <w:sz w:val="24"/>
          <w:szCs w:val="24"/>
        </w:rPr>
        <w:t>Величина прожиточного минимума</w:t>
      </w:r>
      <w:r w:rsidRPr="00E473EC">
        <w:rPr>
          <w:color w:val="FF0000"/>
          <w:sz w:val="24"/>
          <w:szCs w:val="24"/>
        </w:rPr>
        <w:t xml:space="preserve"> </w:t>
      </w:r>
      <w:r w:rsidRPr="00E473EC">
        <w:rPr>
          <w:sz w:val="24"/>
          <w:szCs w:val="24"/>
        </w:rPr>
        <w:t xml:space="preserve">в среднем на душу населения </w:t>
      </w:r>
      <w:r w:rsidR="00345BD6" w:rsidRPr="00E473EC">
        <w:rPr>
          <w:sz w:val="24"/>
          <w:szCs w:val="24"/>
        </w:rPr>
        <w:t xml:space="preserve">за </w:t>
      </w:r>
      <w:r w:rsidR="00621C9C">
        <w:rPr>
          <w:sz w:val="24"/>
          <w:szCs w:val="24"/>
        </w:rPr>
        <w:t xml:space="preserve">9 месяцев </w:t>
      </w:r>
      <w:r w:rsidR="00AF74EC" w:rsidRPr="00E473EC">
        <w:rPr>
          <w:sz w:val="24"/>
          <w:szCs w:val="24"/>
        </w:rPr>
        <w:t>2020</w:t>
      </w:r>
      <w:r w:rsidR="00345BD6" w:rsidRPr="00E473EC">
        <w:rPr>
          <w:sz w:val="24"/>
          <w:szCs w:val="24"/>
        </w:rPr>
        <w:t xml:space="preserve"> </w:t>
      </w:r>
      <w:r w:rsidR="008653FD">
        <w:rPr>
          <w:sz w:val="24"/>
          <w:szCs w:val="24"/>
        </w:rPr>
        <w:t xml:space="preserve">года </w:t>
      </w:r>
      <w:r w:rsidRPr="00E473EC">
        <w:rPr>
          <w:sz w:val="24"/>
          <w:szCs w:val="24"/>
        </w:rPr>
        <w:t xml:space="preserve">составила </w:t>
      </w:r>
      <w:r w:rsidR="00FE5D25">
        <w:rPr>
          <w:sz w:val="24"/>
          <w:szCs w:val="24"/>
        </w:rPr>
        <w:t>10 335,3</w:t>
      </w:r>
      <w:r w:rsidR="00F82C5F">
        <w:rPr>
          <w:sz w:val="24"/>
          <w:szCs w:val="24"/>
        </w:rPr>
        <w:t xml:space="preserve"> </w:t>
      </w:r>
      <w:r w:rsidR="006A086D" w:rsidRPr="00E473EC">
        <w:rPr>
          <w:sz w:val="24"/>
          <w:szCs w:val="24"/>
        </w:rPr>
        <w:t xml:space="preserve">руб. </w:t>
      </w:r>
      <w:r w:rsidRPr="00E473EC">
        <w:rPr>
          <w:sz w:val="24"/>
          <w:szCs w:val="24"/>
        </w:rPr>
        <w:t>Для трудоспособног</w:t>
      </w:r>
      <w:r w:rsidR="006A086D" w:rsidRPr="00E473EC">
        <w:rPr>
          <w:sz w:val="24"/>
          <w:szCs w:val="24"/>
        </w:rPr>
        <w:t xml:space="preserve">о населения прожиточный минимум – </w:t>
      </w:r>
      <w:r w:rsidR="00F82C5F">
        <w:rPr>
          <w:sz w:val="24"/>
          <w:szCs w:val="24"/>
        </w:rPr>
        <w:t>11</w:t>
      </w:r>
      <w:r w:rsidR="00A6617C">
        <w:rPr>
          <w:sz w:val="24"/>
          <w:szCs w:val="24"/>
        </w:rPr>
        <w:t> </w:t>
      </w:r>
      <w:r w:rsidR="007E7C3A">
        <w:rPr>
          <w:sz w:val="24"/>
          <w:szCs w:val="24"/>
        </w:rPr>
        <w:t>192</w:t>
      </w:r>
      <w:r w:rsidR="00A6617C">
        <w:rPr>
          <w:sz w:val="24"/>
          <w:szCs w:val="24"/>
        </w:rPr>
        <w:t xml:space="preserve"> </w:t>
      </w:r>
      <w:r w:rsidRPr="00E473EC">
        <w:rPr>
          <w:sz w:val="24"/>
          <w:szCs w:val="24"/>
        </w:rPr>
        <w:t xml:space="preserve">руб., </w:t>
      </w:r>
      <w:r w:rsidR="00EC1A1C" w:rsidRPr="00E473EC">
        <w:rPr>
          <w:sz w:val="24"/>
          <w:szCs w:val="24"/>
        </w:rPr>
        <w:t xml:space="preserve">для </w:t>
      </w:r>
      <w:r w:rsidRPr="00E473EC">
        <w:rPr>
          <w:sz w:val="24"/>
          <w:szCs w:val="24"/>
        </w:rPr>
        <w:t xml:space="preserve">пенсионеров – </w:t>
      </w:r>
      <w:r w:rsidR="007E7C3A">
        <w:rPr>
          <w:sz w:val="24"/>
          <w:szCs w:val="24"/>
        </w:rPr>
        <w:t>8 567,7</w:t>
      </w:r>
      <w:r w:rsidR="006A086D" w:rsidRPr="00E473EC">
        <w:rPr>
          <w:rFonts w:ascii="Arial CYR" w:hAnsi="Arial CYR" w:cs="Arial CYR"/>
          <w:sz w:val="20"/>
          <w:szCs w:val="20"/>
        </w:rPr>
        <w:t xml:space="preserve"> </w:t>
      </w:r>
      <w:r w:rsidRPr="00E473EC">
        <w:rPr>
          <w:sz w:val="24"/>
          <w:szCs w:val="24"/>
        </w:rPr>
        <w:t xml:space="preserve">руб., </w:t>
      </w:r>
      <w:r w:rsidR="00EC1A1C" w:rsidRPr="00E473EC">
        <w:rPr>
          <w:sz w:val="24"/>
          <w:szCs w:val="24"/>
        </w:rPr>
        <w:t xml:space="preserve">для </w:t>
      </w:r>
      <w:r w:rsidRPr="00E473EC">
        <w:rPr>
          <w:sz w:val="24"/>
          <w:szCs w:val="24"/>
        </w:rPr>
        <w:t xml:space="preserve">детей </w:t>
      </w:r>
      <w:r w:rsidR="00ED0EAB" w:rsidRPr="00E473EC">
        <w:rPr>
          <w:sz w:val="24"/>
          <w:szCs w:val="24"/>
        </w:rPr>
        <w:t>до 15 лет</w:t>
      </w:r>
      <w:r w:rsidR="00C440B8">
        <w:rPr>
          <w:sz w:val="24"/>
          <w:szCs w:val="24"/>
        </w:rPr>
        <w:t xml:space="preserve"> </w:t>
      </w:r>
      <w:r w:rsidRPr="00E473EC">
        <w:rPr>
          <w:sz w:val="24"/>
          <w:szCs w:val="24"/>
        </w:rPr>
        <w:t xml:space="preserve">– </w:t>
      </w:r>
      <w:r w:rsidR="00F82C5F">
        <w:rPr>
          <w:sz w:val="24"/>
          <w:szCs w:val="24"/>
        </w:rPr>
        <w:t>10</w:t>
      </w:r>
      <w:r w:rsidR="00FE5D25">
        <w:rPr>
          <w:sz w:val="24"/>
          <w:szCs w:val="24"/>
        </w:rPr>
        <w:t> 676,5</w:t>
      </w:r>
      <w:r w:rsidR="009A7F14">
        <w:rPr>
          <w:sz w:val="24"/>
          <w:szCs w:val="24"/>
        </w:rPr>
        <w:t xml:space="preserve"> </w:t>
      </w:r>
      <w:r w:rsidRPr="00E473EC">
        <w:rPr>
          <w:sz w:val="24"/>
          <w:szCs w:val="24"/>
        </w:rPr>
        <w:t>руб.</w:t>
      </w:r>
    </w:p>
    <w:p w:rsidR="00E07305" w:rsidRPr="008C12EE" w:rsidRDefault="00E07305" w:rsidP="00967D23">
      <w:pPr>
        <w:spacing w:after="60"/>
        <w:ind w:firstLine="708"/>
        <w:jc w:val="both"/>
      </w:pPr>
      <w:r w:rsidRPr="008C12EE">
        <w:t>Качество трудовой жизни</w:t>
      </w:r>
      <w:r w:rsidR="00C329B5" w:rsidRPr="008C12EE">
        <w:t xml:space="preserve"> города </w:t>
      </w:r>
      <w:r w:rsidR="00621C9C" w:rsidRPr="008C12EE">
        <w:t>за 9 месяцев</w:t>
      </w:r>
      <w:r w:rsidR="00C329B5" w:rsidRPr="008C12EE">
        <w:t xml:space="preserve"> 2020 года</w:t>
      </w:r>
      <w:r w:rsidRPr="008C12EE">
        <w:t xml:space="preserve"> определялось состоянием следующих параметров:</w:t>
      </w:r>
    </w:p>
    <w:p w:rsidR="00EC1A1C" w:rsidRDefault="0094590A" w:rsidP="0094590A">
      <w:pPr>
        <w:tabs>
          <w:tab w:val="left" w:pos="0"/>
        </w:tabs>
        <w:spacing w:after="60"/>
        <w:jc w:val="both"/>
      </w:pPr>
      <w:r>
        <w:tab/>
        <w:t xml:space="preserve">- </w:t>
      </w:r>
      <w:r w:rsidR="00E07305" w:rsidRPr="00FE373C">
        <w:t>количество официально зарегис</w:t>
      </w:r>
      <w:r w:rsidR="00D16DFE" w:rsidRPr="00FE373C">
        <w:t xml:space="preserve">трированных безработных на </w:t>
      </w:r>
      <w:r w:rsidR="001526A8" w:rsidRPr="00FE373C">
        <w:t>01</w:t>
      </w:r>
      <w:r w:rsidR="008D44B1" w:rsidRPr="00FE373C">
        <w:t>.</w:t>
      </w:r>
      <w:r w:rsidR="00621C9C">
        <w:t>10</w:t>
      </w:r>
      <w:r w:rsidR="007E524C">
        <w:t>.2020</w:t>
      </w:r>
      <w:r w:rsidR="00E07305" w:rsidRPr="00FE373C">
        <w:t xml:space="preserve"> </w:t>
      </w:r>
      <w:r w:rsidR="006C2D51">
        <w:t>–</w:t>
      </w:r>
      <w:r w:rsidR="00E07305" w:rsidRPr="00FE373C">
        <w:t xml:space="preserve"> </w:t>
      </w:r>
      <w:r w:rsidR="00480469">
        <w:t>3 884</w:t>
      </w:r>
      <w:r w:rsidR="00E07305" w:rsidRPr="00FE373C">
        <w:t xml:space="preserve"> человек</w:t>
      </w:r>
      <w:r w:rsidR="007E524C">
        <w:t>а</w:t>
      </w:r>
      <w:r w:rsidR="00BA624C" w:rsidRPr="00FE373C">
        <w:t xml:space="preserve"> (количество </w:t>
      </w:r>
      <w:proofErr w:type="gramStart"/>
      <w:r w:rsidR="00BA624C" w:rsidRPr="00FE373C">
        <w:t>вакансий, заявленных работодателями в органы службы занятости составило</w:t>
      </w:r>
      <w:proofErr w:type="gramEnd"/>
      <w:r w:rsidR="00BA624C" w:rsidRPr="00FE373C">
        <w:t xml:space="preserve"> на указанную дату – </w:t>
      </w:r>
      <w:r w:rsidR="00480469">
        <w:t>2 367</w:t>
      </w:r>
      <w:r w:rsidR="00BA624C" w:rsidRPr="00FE373C">
        <w:t>)</w:t>
      </w:r>
      <w:r w:rsidR="00E07305" w:rsidRPr="00FE373C">
        <w:t xml:space="preserve">; </w:t>
      </w:r>
    </w:p>
    <w:p w:rsidR="000B61BA" w:rsidRPr="00174EC3" w:rsidRDefault="0094590A" w:rsidP="0094590A">
      <w:pPr>
        <w:tabs>
          <w:tab w:val="left" w:pos="0"/>
        </w:tabs>
        <w:spacing w:after="60"/>
        <w:jc w:val="both"/>
      </w:pPr>
      <w:r>
        <w:tab/>
        <w:t xml:space="preserve">- </w:t>
      </w:r>
      <w:r w:rsidR="00E07305" w:rsidRPr="00FE373C">
        <w:t>уровень официально зарегистрированной безработицы</w:t>
      </w:r>
      <w:r w:rsidR="00621C9C">
        <w:t xml:space="preserve"> на 01.10</w:t>
      </w:r>
      <w:r w:rsidR="00C329B5">
        <w:t>.2020</w:t>
      </w:r>
      <w:r w:rsidR="00E07305" w:rsidRPr="00FE373C">
        <w:t xml:space="preserve"> –</w:t>
      </w:r>
      <w:r w:rsidR="00E55D24">
        <w:rPr>
          <w:color w:val="FF0000"/>
        </w:rPr>
        <w:t xml:space="preserve"> </w:t>
      </w:r>
      <w:r w:rsidR="00480469">
        <w:t>2,89</w:t>
      </w:r>
      <w:r w:rsidR="006F29B5" w:rsidRPr="004A7908">
        <w:t>%</w:t>
      </w:r>
      <w:r w:rsidR="00720710" w:rsidRPr="004A7908">
        <w:t xml:space="preserve"> </w:t>
      </w:r>
      <w:r w:rsidR="00E07305" w:rsidRPr="004A7908">
        <w:t>(в среднем по области</w:t>
      </w:r>
      <w:r w:rsidR="000A30E3">
        <w:t xml:space="preserve"> </w:t>
      </w:r>
      <w:r w:rsidR="00E07305" w:rsidRPr="004A7908">
        <w:t xml:space="preserve">– </w:t>
      </w:r>
      <w:r w:rsidR="000A30E3">
        <w:t>3,59</w:t>
      </w:r>
      <w:r w:rsidR="006F29B5" w:rsidRPr="004A7908">
        <w:t>%</w:t>
      </w:r>
      <w:r w:rsidR="00FC6BE6" w:rsidRPr="004A7908">
        <w:t>).</w:t>
      </w:r>
    </w:p>
    <w:p w:rsidR="008C6B06" w:rsidRPr="002D1475" w:rsidRDefault="008C6B06" w:rsidP="008C6B06">
      <w:pPr>
        <w:spacing w:before="240" w:line="276" w:lineRule="auto"/>
        <w:jc w:val="right"/>
        <w:rPr>
          <w:i/>
          <w:sz w:val="20"/>
          <w:szCs w:val="20"/>
        </w:rPr>
      </w:pPr>
      <w:r w:rsidRPr="002D1475">
        <w:rPr>
          <w:i/>
          <w:sz w:val="20"/>
          <w:szCs w:val="20"/>
        </w:rPr>
        <w:t>Диаграмма 6</w:t>
      </w:r>
    </w:p>
    <w:p w:rsidR="002D1475" w:rsidRPr="008C12EE" w:rsidRDefault="000276BC" w:rsidP="002D1475">
      <w:pPr>
        <w:spacing w:before="240" w:line="276" w:lineRule="auto"/>
        <w:rPr>
          <w:i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55AA2347" wp14:editId="571DF0BB">
            <wp:extent cx="4724400" cy="19357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4688" w:rsidRPr="00E3265A" w:rsidRDefault="0094590A" w:rsidP="0041263F">
      <w:pPr>
        <w:tabs>
          <w:tab w:val="left" w:pos="0"/>
        </w:tabs>
        <w:spacing w:before="240" w:after="60"/>
        <w:jc w:val="both"/>
        <w:rPr>
          <w:color w:val="000000" w:themeColor="text1"/>
        </w:rPr>
      </w:pPr>
      <w:r>
        <w:tab/>
        <w:t xml:space="preserve">- </w:t>
      </w:r>
      <w:r w:rsidR="00E07305" w:rsidRPr="00FE373C">
        <w:t>коэффициент напряженности на рынке труда в городе (численность зарегистрированных незанятых граждан, в расчете на одну вакансию)</w:t>
      </w:r>
      <w:r w:rsidR="00E07305" w:rsidRPr="00FE373C">
        <w:rPr>
          <w:sz w:val="28"/>
          <w:szCs w:val="28"/>
        </w:rPr>
        <w:t xml:space="preserve"> </w:t>
      </w:r>
      <w:r w:rsidR="00D16DFE" w:rsidRPr="00FE373C">
        <w:t xml:space="preserve">на </w:t>
      </w:r>
      <w:r w:rsidR="00D16DFE" w:rsidRPr="00E3265A">
        <w:rPr>
          <w:color w:val="000000" w:themeColor="text1"/>
        </w:rPr>
        <w:t>01.</w:t>
      </w:r>
      <w:r w:rsidR="00621C9C">
        <w:rPr>
          <w:color w:val="000000" w:themeColor="text1"/>
        </w:rPr>
        <w:t>10</w:t>
      </w:r>
      <w:r w:rsidR="001743EF" w:rsidRPr="00E3265A">
        <w:rPr>
          <w:color w:val="000000" w:themeColor="text1"/>
        </w:rPr>
        <w:t>.2020</w:t>
      </w:r>
      <w:r w:rsidR="00480469">
        <w:rPr>
          <w:color w:val="000000" w:themeColor="text1"/>
        </w:rPr>
        <w:t xml:space="preserve"> – 1,74</w:t>
      </w:r>
      <w:r w:rsidR="00092419" w:rsidRPr="00E3265A">
        <w:rPr>
          <w:color w:val="000000" w:themeColor="text1"/>
        </w:rPr>
        <w:t>.</w:t>
      </w:r>
    </w:p>
    <w:p w:rsidR="00B80E6B" w:rsidRPr="00E3265A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color w:val="000000" w:themeColor="text1"/>
          <w:szCs w:val="28"/>
        </w:rPr>
      </w:pPr>
      <w:r w:rsidRPr="00E3265A">
        <w:rPr>
          <w:color w:val="000000" w:themeColor="text1"/>
        </w:rPr>
        <w:t xml:space="preserve">Численность </w:t>
      </w:r>
      <w:r w:rsidRPr="004E618D">
        <w:t>населения г</w:t>
      </w:r>
      <w:r w:rsidR="008413B7" w:rsidRPr="004E618D">
        <w:t>.о.г. Дзержинск</w:t>
      </w:r>
      <w:r w:rsidR="00BD079E" w:rsidRPr="004E618D">
        <w:t xml:space="preserve"> </w:t>
      </w:r>
      <w:r w:rsidR="00F96FA3" w:rsidRPr="004E618D">
        <w:t>по</w:t>
      </w:r>
      <w:r w:rsidR="00BD079E" w:rsidRPr="004E618D">
        <w:t xml:space="preserve"> </w:t>
      </w:r>
      <w:r w:rsidR="00621C9C" w:rsidRPr="004E618D">
        <w:t xml:space="preserve">расчетным </w:t>
      </w:r>
      <w:r w:rsidR="00BD079E" w:rsidRPr="004E618D">
        <w:t>данным</w:t>
      </w:r>
      <w:r w:rsidRPr="004E618D">
        <w:t xml:space="preserve"> </w:t>
      </w:r>
      <w:proofErr w:type="spellStart"/>
      <w:r w:rsidR="00BD079E" w:rsidRPr="004E618D">
        <w:t>Нижегородстата</w:t>
      </w:r>
      <w:proofErr w:type="spellEnd"/>
      <w:r w:rsidR="00BD079E" w:rsidRPr="004E618D">
        <w:t xml:space="preserve"> </w:t>
      </w:r>
      <w:r w:rsidRPr="004E618D">
        <w:t xml:space="preserve">на </w:t>
      </w:r>
      <w:r w:rsidR="00BD079E" w:rsidRPr="004E618D">
        <w:t>01</w:t>
      </w:r>
      <w:r w:rsidR="00F96FA3" w:rsidRPr="004E618D">
        <w:t xml:space="preserve"> </w:t>
      </w:r>
      <w:r w:rsidR="00022C01">
        <w:t>октября</w:t>
      </w:r>
      <w:r w:rsidR="00F1213D" w:rsidRPr="004E618D">
        <w:t xml:space="preserve"> </w:t>
      </w:r>
      <w:r w:rsidRPr="004E618D">
        <w:t>20</w:t>
      </w:r>
      <w:r w:rsidR="00F1213D" w:rsidRPr="004E618D">
        <w:t>20</w:t>
      </w:r>
      <w:r w:rsidRPr="004E618D">
        <w:t xml:space="preserve"> года составила </w:t>
      </w:r>
      <w:r w:rsidR="00022C01">
        <w:rPr>
          <w:szCs w:val="28"/>
        </w:rPr>
        <w:t>237 816</w:t>
      </w:r>
      <w:r w:rsidR="00D711C0">
        <w:rPr>
          <w:szCs w:val="28"/>
        </w:rPr>
        <w:t xml:space="preserve"> </w:t>
      </w:r>
      <w:r w:rsidRPr="004E618D">
        <w:rPr>
          <w:szCs w:val="28"/>
        </w:rPr>
        <w:t>человек.</w:t>
      </w:r>
    </w:p>
    <w:sectPr w:rsidR="00B80E6B" w:rsidRPr="00E3265A" w:rsidSect="00BE347D">
      <w:headerReference w:type="default" r:id="rId14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7" w:rsidRDefault="007E0907" w:rsidP="0001591C">
      <w:r>
        <w:separator/>
      </w:r>
    </w:p>
  </w:endnote>
  <w:endnote w:type="continuationSeparator" w:id="0">
    <w:p w:rsidR="007E0907" w:rsidRDefault="007E0907" w:rsidP="0001591C">
      <w:r>
        <w:continuationSeparator/>
      </w:r>
    </w:p>
  </w:endnote>
  <w:endnote w:type="continuationNotice" w:id="1">
    <w:p w:rsidR="007E0907" w:rsidRDefault="007E0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7" w:rsidRDefault="007E0907" w:rsidP="0001591C">
      <w:r>
        <w:separator/>
      </w:r>
    </w:p>
  </w:footnote>
  <w:footnote w:type="continuationSeparator" w:id="0">
    <w:p w:rsidR="007E0907" w:rsidRDefault="007E0907" w:rsidP="0001591C">
      <w:r>
        <w:continuationSeparator/>
      </w:r>
    </w:p>
  </w:footnote>
  <w:footnote w:type="continuationNotice" w:id="1">
    <w:p w:rsidR="007E0907" w:rsidRDefault="007E0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Default="007E0907" w:rsidP="0001591C">
    <w:pPr>
      <w:pStyle w:val="a8"/>
      <w:jc w:val="center"/>
      <w:rPr>
        <w:b/>
        <w:i/>
      </w:rPr>
    </w:pPr>
  </w:p>
  <w:p w:rsidR="00755436" w:rsidRDefault="00755436" w:rsidP="0001591C">
    <w:pPr>
      <w:pStyle w:val="a8"/>
      <w:jc w:val="center"/>
      <w:rPr>
        <w:b/>
        <w:i/>
      </w:rPr>
    </w:pPr>
  </w:p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социально-экономического развития городско</w:t>
    </w:r>
    <w:r>
      <w:rPr>
        <w:b/>
        <w:i/>
      </w:rPr>
      <w:t xml:space="preserve">го округа город Дзержинск за </w:t>
    </w:r>
    <w:r w:rsidR="00EF3472">
      <w:rPr>
        <w:b/>
        <w:i/>
      </w:rPr>
      <w:t>январь-</w:t>
    </w:r>
    <w:r w:rsidR="00E67F1E">
      <w:rPr>
        <w:b/>
        <w:i/>
      </w:rPr>
      <w:t>сентябрь</w:t>
    </w:r>
    <w:r>
      <w:rPr>
        <w:b/>
        <w:i/>
      </w:rPr>
      <w:t xml:space="preserve"> 2020</w:t>
    </w:r>
    <w:r w:rsidRPr="0001591C">
      <w:rPr>
        <w:b/>
        <w:i/>
      </w:rPr>
      <w:t xml:space="preserve"> год</w:t>
    </w:r>
    <w:r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7496E"/>
    <w:rsid w:val="00000324"/>
    <w:rsid w:val="000006E1"/>
    <w:rsid w:val="00000C86"/>
    <w:rsid w:val="0000310A"/>
    <w:rsid w:val="000045DE"/>
    <w:rsid w:val="0000460D"/>
    <w:rsid w:val="00005363"/>
    <w:rsid w:val="00011595"/>
    <w:rsid w:val="000141D2"/>
    <w:rsid w:val="00014658"/>
    <w:rsid w:val="00014744"/>
    <w:rsid w:val="00014F52"/>
    <w:rsid w:val="0001591C"/>
    <w:rsid w:val="00020856"/>
    <w:rsid w:val="00021754"/>
    <w:rsid w:val="00021EAC"/>
    <w:rsid w:val="00022C01"/>
    <w:rsid w:val="0002531D"/>
    <w:rsid w:val="000254F0"/>
    <w:rsid w:val="000257C7"/>
    <w:rsid w:val="000276BC"/>
    <w:rsid w:val="00027AD5"/>
    <w:rsid w:val="00030735"/>
    <w:rsid w:val="0003251C"/>
    <w:rsid w:val="00032A5C"/>
    <w:rsid w:val="00034054"/>
    <w:rsid w:val="0003453E"/>
    <w:rsid w:val="00036F4F"/>
    <w:rsid w:val="00037B25"/>
    <w:rsid w:val="00037F24"/>
    <w:rsid w:val="00041E89"/>
    <w:rsid w:val="00045D19"/>
    <w:rsid w:val="00046C9A"/>
    <w:rsid w:val="00050434"/>
    <w:rsid w:val="00051741"/>
    <w:rsid w:val="000518C7"/>
    <w:rsid w:val="00051F3D"/>
    <w:rsid w:val="000532A4"/>
    <w:rsid w:val="00056C74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41A4"/>
    <w:rsid w:val="000741D0"/>
    <w:rsid w:val="00074606"/>
    <w:rsid w:val="000776D8"/>
    <w:rsid w:val="00082347"/>
    <w:rsid w:val="0008319A"/>
    <w:rsid w:val="00083EBA"/>
    <w:rsid w:val="00084498"/>
    <w:rsid w:val="000870A0"/>
    <w:rsid w:val="000907D5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B74"/>
    <w:rsid w:val="000A0906"/>
    <w:rsid w:val="000A26E4"/>
    <w:rsid w:val="000A273F"/>
    <w:rsid w:val="000A30E3"/>
    <w:rsid w:val="000A64C4"/>
    <w:rsid w:val="000A6626"/>
    <w:rsid w:val="000A7C00"/>
    <w:rsid w:val="000B1A93"/>
    <w:rsid w:val="000B280F"/>
    <w:rsid w:val="000B40CD"/>
    <w:rsid w:val="000B61BA"/>
    <w:rsid w:val="000B6CA9"/>
    <w:rsid w:val="000C45F3"/>
    <w:rsid w:val="000C461F"/>
    <w:rsid w:val="000C4B8A"/>
    <w:rsid w:val="000C738D"/>
    <w:rsid w:val="000C7E95"/>
    <w:rsid w:val="000D045A"/>
    <w:rsid w:val="000D056E"/>
    <w:rsid w:val="000D06A6"/>
    <w:rsid w:val="000D2321"/>
    <w:rsid w:val="000D528E"/>
    <w:rsid w:val="000D5EEA"/>
    <w:rsid w:val="000D66CE"/>
    <w:rsid w:val="000D6F64"/>
    <w:rsid w:val="000E4D52"/>
    <w:rsid w:val="000F0021"/>
    <w:rsid w:val="000F2260"/>
    <w:rsid w:val="000F22D8"/>
    <w:rsid w:val="000F3119"/>
    <w:rsid w:val="000F3471"/>
    <w:rsid w:val="000F5553"/>
    <w:rsid w:val="000F6657"/>
    <w:rsid w:val="0010013C"/>
    <w:rsid w:val="001059E8"/>
    <w:rsid w:val="00106A5D"/>
    <w:rsid w:val="00112F4D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58E3"/>
    <w:rsid w:val="001263F0"/>
    <w:rsid w:val="001312BB"/>
    <w:rsid w:val="001316CA"/>
    <w:rsid w:val="00131FAB"/>
    <w:rsid w:val="0013468D"/>
    <w:rsid w:val="00137040"/>
    <w:rsid w:val="00142A67"/>
    <w:rsid w:val="00143B4E"/>
    <w:rsid w:val="00145048"/>
    <w:rsid w:val="00145073"/>
    <w:rsid w:val="001465D9"/>
    <w:rsid w:val="0015100E"/>
    <w:rsid w:val="00151669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CD2"/>
    <w:rsid w:val="00182CE5"/>
    <w:rsid w:val="00183ABB"/>
    <w:rsid w:val="00183D2A"/>
    <w:rsid w:val="00184A5F"/>
    <w:rsid w:val="00185435"/>
    <w:rsid w:val="001857EE"/>
    <w:rsid w:val="0018727D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693C"/>
    <w:rsid w:val="001A7A6C"/>
    <w:rsid w:val="001B287C"/>
    <w:rsid w:val="001B2CBC"/>
    <w:rsid w:val="001B31A6"/>
    <w:rsid w:val="001B7004"/>
    <w:rsid w:val="001B72EB"/>
    <w:rsid w:val="001B7BDB"/>
    <w:rsid w:val="001C01CF"/>
    <w:rsid w:val="001C0984"/>
    <w:rsid w:val="001C139C"/>
    <w:rsid w:val="001C197D"/>
    <w:rsid w:val="001C55BE"/>
    <w:rsid w:val="001D0B5A"/>
    <w:rsid w:val="001D2394"/>
    <w:rsid w:val="001D2E6D"/>
    <w:rsid w:val="001D3047"/>
    <w:rsid w:val="001D4482"/>
    <w:rsid w:val="001D504F"/>
    <w:rsid w:val="001D63AA"/>
    <w:rsid w:val="001D7460"/>
    <w:rsid w:val="001E025B"/>
    <w:rsid w:val="001E0B35"/>
    <w:rsid w:val="001E2A64"/>
    <w:rsid w:val="001E3F13"/>
    <w:rsid w:val="001E4700"/>
    <w:rsid w:val="001E4B58"/>
    <w:rsid w:val="001F0487"/>
    <w:rsid w:val="001F04C6"/>
    <w:rsid w:val="001F0EA7"/>
    <w:rsid w:val="001F3980"/>
    <w:rsid w:val="001F3F7D"/>
    <w:rsid w:val="00202416"/>
    <w:rsid w:val="00202630"/>
    <w:rsid w:val="002030BD"/>
    <w:rsid w:val="002051F7"/>
    <w:rsid w:val="00207B85"/>
    <w:rsid w:val="002115B4"/>
    <w:rsid w:val="00220DC3"/>
    <w:rsid w:val="00222D16"/>
    <w:rsid w:val="00223D50"/>
    <w:rsid w:val="002323C1"/>
    <w:rsid w:val="00232A15"/>
    <w:rsid w:val="00234D23"/>
    <w:rsid w:val="00235834"/>
    <w:rsid w:val="0023598B"/>
    <w:rsid w:val="002364C3"/>
    <w:rsid w:val="002366D7"/>
    <w:rsid w:val="002405B3"/>
    <w:rsid w:val="00243EA9"/>
    <w:rsid w:val="00245B26"/>
    <w:rsid w:val="002463CF"/>
    <w:rsid w:val="002538C9"/>
    <w:rsid w:val="00253DBA"/>
    <w:rsid w:val="00253F4D"/>
    <w:rsid w:val="00254E3F"/>
    <w:rsid w:val="00257AC0"/>
    <w:rsid w:val="00260C01"/>
    <w:rsid w:val="002610FB"/>
    <w:rsid w:val="002635DD"/>
    <w:rsid w:val="00263E1D"/>
    <w:rsid w:val="002647A5"/>
    <w:rsid w:val="00266235"/>
    <w:rsid w:val="002665E3"/>
    <w:rsid w:val="00266884"/>
    <w:rsid w:val="002717ED"/>
    <w:rsid w:val="0027243C"/>
    <w:rsid w:val="00272B5F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3CFA"/>
    <w:rsid w:val="00294DF3"/>
    <w:rsid w:val="00297E21"/>
    <w:rsid w:val="002A000D"/>
    <w:rsid w:val="002A0738"/>
    <w:rsid w:val="002A7A31"/>
    <w:rsid w:val="002A7C9D"/>
    <w:rsid w:val="002B01F0"/>
    <w:rsid w:val="002B39FB"/>
    <w:rsid w:val="002B5DDD"/>
    <w:rsid w:val="002C012C"/>
    <w:rsid w:val="002C05F8"/>
    <w:rsid w:val="002C2626"/>
    <w:rsid w:val="002C2DA6"/>
    <w:rsid w:val="002C55D3"/>
    <w:rsid w:val="002C6D00"/>
    <w:rsid w:val="002C766C"/>
    <w:rsid w:val="002D0734"/>
    <w:rsid w:val="002D1475"/>
    <w:rsid w:val="002D4C4D"/>
    <w:rsid w:val="002E118A"/>
    <w:rsid w:val="002E27B5"/>
    <w:rsid w:val="002E2806"/>
    <w:rsid w:val="002E3B42"/>
    <w:rsid w:val="002E437D"/>
    <w:rsid w:val="002E741C"/>
    <w:rsid w:val="002F0670"/>
    <w:rsid w:val="002F0C36"/>
    <w:rsid w:val="002F0C94"/>
    <w:rsid w:val="002F0CEF"/>
    <w:rsid w:val="002F1579"/>
    <w:rsid w:val="002F275C"/>
    <w:rsid w:val="002F4C9E"/>
    <w:rsid w:val="002F642B"/>
    <w:rsid w:val="002F6D8C"/>
    <w:rsid w:val="00302604"/>
    <w:rsid w:val="00302BCD"/>
    <w:rsid w:val="0030408D"/>
    <w:rsid w:val="00311288"/>
    <w:rsid w:val="00313A67"/>
    <w:rsid w:val="003140F6"/>
    <w:rsid w:val="00316652"/>
    <w:rsid w:val="00320FE9"/>
    <w:rsid w:val="00321420"/>
    <w:rsid w:val="003263FA"/>
    <w:rsid w:val="003277AD"/>
    <w:rsid w:val="00327B5C"/>
    <w:rsid w:val="00327FFB"/>
    <w:rsid w:val="00330C3B"/>
    <w:rsid w:val="00333395"/>
    <w:rsid w:val="00333EC8"/>
    <w:rsid w:val="00334114"/>
    <w:rsid w:val="0033438B"/>
    <w:rsid w:val="00334D06"/>
    <w:rsid w:val="00335012"/>
    <w:rsid w:val="00336FF7"/>
    <w:rsid w:val="003373A4"/>
    <w:rsid w:val="00340256"/>
    <w:rsid w:val="003407E0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27C8"/>
    <w:rsid w:val="003631AB"/>
    <w:rsid w:val="00363893"/>
    <w:rsid w:val="00366ABE"/>
    <w:rsid w:val="003672A9"/>
    <w:rsid w:val="00367956"/>
    <w:rsid w:val="00371111"/>
    <w:rsid w:val="003722B1"/>
    <w:rsid w:val="0037555E"/>
    <w:rsid w:val="00376CBF"/>
    <w:rsid w:val="00376FD6"/>
    <w:rsid w:val="00380867"/>
    <w:rsid w:val="00382B0B"/>
    <w:rsid w:val="00382D92"/>
    <w:rsid w:val="00390169"/>
    <w:rsid w:val="00392557"/>
    <w:rsid w:val="003936BC"/>
    <w:rsid w:val="003958BB"/>
    <w:rsid w:val="003A1440"/>
    <w:rsid w:val="003A17B2"/>
    <w:rsid w:val="003A18EC"/>
    <w:rsid w:val="003A489D"/>
    <w:rsid w:val="003A4D0C"/>
    <w:rsid w:val="003B024C"/>
    <w:rsid w:val="003B0346"/>
    <w:rsid w:val="003B344F"/>
    <w:rsid w:val="003B3685"/>
    <w:rsid w:val="003B3DF8"/>
    <w:rsid w:val="003B4DD7"/>
    <w:rsid w:val="003B6452"/>
    <w:rsid w:val="003B77A5"/>
    <w:rsid w:val="003B7806"/>
    <w:rsid w:val="003C0EA6"/>
    <w:rsid w:val="003C192A"/>
    <w:rsid w:val="003C3C89"/>
    <w:rsid w:val="003D148C"/>
    <w:rsid w:val="003D1BAF"/>
    <w:rsid w:val="003D1DCE"/>
    <w:rsid w:val="003D7B38"/>
    <w:rsid w:val="003E3DA6"/>
    <w:rsid w:val="003E68A8"/>
    <w:rsid w:val="003F3029"/>
    <w:rsid w:val="003F356A"/>
    <w:rsid w:val="003F361E"/>
    <w:rsid w:val="003F40BE"/>
    <w:rsid w:val="003F4B37"/>
    <w:rsid w:val="003F5849"/>
    <w:rsid w:val="003F67EC"/>
    <w:rsid w:val="003F70BE"/>
    <w:rsid w:val="004031ED"/>
    <w:rsid w:val="004038B3"/>
    <w:rsid w:val="00405572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E8"/>
    <w:rsid w:val="00417272"/>
    <w:rsid w:val="00417503"/>
    <w:rsid w:val="004204FD"/>
    <w:rsid w:val="0042137D"/>
    <w:rsid w:val="00423C64"/>
    <w:rsid w:val="00427398"/>
    <w:rsid w:val="00431F6D"/>
    <w:rsid w:val="00432ECB"/>
    <w:rsid w:val="004331A5"/>
    <w:rsid w:val="00433DA4"/>
    <w:rsid w:val="0043552D"/>
    <w:rsid w:val="004420BE"/>
    <w:rsid w:val="004422E0"/>
    <w:rsid w:val="00444909"/>
    <w:rsid w:val="00444DB9"/>
    <w:rsid w:val="004454AF"/>
    <w:rsid w:val="00445A81"/>
    <w:rsid w:val="00447532"/>
    <w:rsid w:val="004508F7"/>
    <w:rsid w:val="0045450E"/>
    <w:rsid w:val="00454DB6"/>
    <w:rsid w:val="0046092E"/>
    <w:rsid w:val="00461DC5"/>
    <w:rsid w:val="00462D43"/>
    <w:rsid w:val="00463431"/>
    <w:rsid w:val="0046465C"/>
    <w:rsid w:val="00464EDB"/>
    <w:rsid w:val="00471A62"/>
    <w:rsid w:val="00473B04"/>
    <w:rsid w:val="00474147"/>
    <w:rsid w:val="00474DB0"/>
    <w:rsid w:val="00476F48"/>
    <w:rsid w:val="00480469"/>
    <w:rsid w:val="00481551"/>
    <w:rsid w:val="004838B6"/>
    <w:rsid w:val="00486ACD"/>
    <w:rsid w:val="0048707A"/>
    <w:rsid w:val="00490E9F"/>
    <w:rsid w:val="0049717F"/>
    <w:rsid w:val="00497F7C"/>
    <w:rsid w:val="004A0264"/>
    <w:rsid w:val="004A7908"/>
    <w:rsid w:val="004B315D"/>
    <w:rsid w:val="004B3573"/>
    <w:rsid w:val="004B3B43"/>
    <w:rsid w:val="004B52B8"/>
    <w:rsid w:val="004B574C"/>
    <w:rsid w:val="004B63C7"/>
    <w:rsid w:val="004C0161"/>
    <w:rsid w:val="004C05C1"/>
    <w:rsid w:val="004C3B99"/>
    <w:rsid w:val="004D05A1"/>
    <w:rsid w:val="004D3140"/>
    <w:rsid w:val="004D38A5"/>
    <w:rsid w:val="004D5513"/>
    <w:rsid w:val="004D5CBD"/>
    <w:rsid w:val="004D79D7"/>
    <w:rsid w:val="004E19CD"/>
    <w:rsid w:val="004E50FE"/>
    <w:rsid w:val="004E618D"/>
    <w:rsid w:val="004E6DD5"/>
    <w:rsid w:val="004E78F0"/>
    <w:rsid w:val="004F2F80"/>
    <w:rsid w:val="004F45C3"/>
    <w:rsid w:val="004F6211"/>
    <w:rsid w:val="00500D21"/>
    <w:rsid w:val="00501F28"/>
    <w:rsid w:val="005032AD"/>
    <w:rsid w:val="00503415"/>
    <w:rsid w:val="00507469"/>
    <w:rsid w:val="00510E65"/>
    <w:rsid w:val="00512DAC"/>
    <w:rsid w:val="00512F4D"/>
    <w:rsid w:val="0051452F"/>
    <w:rsid w:val="00514688"/>
    <w:rsid w:val="00515A43"/>
    <w:rsid w:val="005166AD"/>
    <w:rsid w:val="0052200C"/>
    <w:rsid w:val="00522D3B"/>
    <w:rsid w:val="005278E5"/>
    <w:rsid w:val="00532436"/>
    <w:rsid w:val="00534AE2"/>
    <w:rsid w:val="0053612C"/>
    <w:rsid w:val="00537BAB"/>
    <w:rsid w:val="00540FD1"/>
    <w:rsid w:val="00541F81"/>
    <w:rsid w:val="00542482"/>
    <w:rsid w:val="00542B9B"/>
    <w:rsid w:val="00542FCD"/>
    <w:rsid w:val="00543346"/>
    <w:rsid w:val="00544DBD"/>
    <w:rsid w:val="005474BA"/>
    <w:rsid w:val="00551D2B"/>
    <w:rsid w:val="00551F34"/>
    <w:rsid w:val="00552916"/>
    <w:rsid w:val="0055650C"/>
    <w:rsid w:val="005639DF"/>
    <w:rsid w:val="00563C6E"/>
    <w:rsid w:val="0056643D"/>
    <w:rsid w:val="0056680E"/>
    <w:rsid w:val="00566873"/>
    <w:rsid w:val="00572BD7"/>
    <w:rsid w:val="005736D5"/>
    <w:rsid w:val="0057767B"/>
    <w:rsid w:val="005779AB"/>
    <w:rsid w:val="00586316"/>
    <w:rsid w:val="00587B05"/>
    <w:rsid w:val="00587F9C"/>
    <w:rsid w:val="00594733"/>
    <w:rsid w:val="0059624F"/>
    <w:rsid w:val="0059677B"/>
    <w:rsid w:val="00596FFA"/>
    <w:rsid w:val="005A0730"/>
    <w:rsid w:val="005A16DC"/>
    <w:rsid w:val="005A1E96"/>
    <w:rsid w:val="005A248D"/>
    <w:rsid w:val="005A6287"/>
    <w:rsid w:val="005A7E40"/>
    <w:rsid w:val="005B0431"/>
    <w:rsid w:val="005B3B2D"/>
    <w:rsid w:val="005B6493"/>
    <w:rsid w:val="005B6ED5"/>
    <w:rsid w:val="005C3226"/>
    <w:rsid w:val="005D0F03"/>
    <w:rsid w:val="005D197F"/>
    <w:rsid w:val="005E2B62"/>
    <w:rsid w:val="005E31AA"/>
    <w:rsid w:val="005E6431"/>
    <w:rsid w:val="005E6BE0"/>
    <w:rsid w:val="005E6F3F"/>
    <w:rsid w:val="005E7862"/>
    <w:rsid w:val="005F2DEC"/>
    <w:rsid w:val="005F3A31"/>
    <w:rsid w:val="006009DB"/>
    <w:rsid w:val="006014C6"/>
    <w:rsid w:val="00604410"/>
    <w:rsid w:val="00604B19"/>
    <w:rsid w:val="00604D69"/>
    <w:rsid w:val="00605668"/>
    <w:rsid w:val="00606889"/>
    <w:rsid w:val="006068BC"/>
    <w:rsid w:val="006100D7"/>
    <w:rsid w:val="006112CC"/>
    <w:rsid w:val="00615030"/>
    <w:rsid w:val="006151F2"/>
    <w:rsid w:val="00616F8A"/>
    <w:rsid w:val="00617B5C"/>
    <w:rsid w:val="00620806"/>
    <w:rsid w:val="0062143F"/>
    <w:rsid w:val="00621C9C"/>
    <w:rsid w:val="006227AF"/>
    <w:rsid w:val="00627FE0"/>
    <w:rsid w:val="00631B04"/>
    <w:rsid w:val="00632868"/>
    <w:rsid w:val="00634CC2"/>
    <w:rsid w:val="006368CA"/>
    <w:rsid w:val="0064080B"/>
    <w:rsid w:val="00642453"/>
    <w:rsid w:val="00643C5F"/>
    <w:rsid w:val="00644B7C"/>
    <w:rsid w:val="006466B7"/>
    <w:rsid w:val="00646E31"/>
    <w:rsid w:val="00650E43"/>
    <w:rsid w:val="00651D26"/>
    <w:rsid w:val="00652DB4"/>
    <w:rsid w:val="006530FF"/>
    <w:rsid w:val="00654083"/>
    <w:rsid w:val="00656D29"/>
    <w:rsid w:val="0065710B"/>
    <w:rsid w:val="00663141"/>
    <w:rsid w:val="0066689A"/>
    <w:rsid w:val="00667951"/>
    <w:rsid w:val="00667D86"/>
    <w:rsid w:val="00670482"/>
    <w:rsid w:val="006717DB"/>
    <w:rsid w:val="0067180D"/>
    <w:rsid w:val="006726FD"/>
    <w:rsid w:val="00673178"/>
    <w:rsid w:val="006732EC"/>
    <w:rsid w:val="0067331B"/>
    <w:rsid w:val="0067496E"/>
    <w:rsid w:val="00675344"/>
    <w:rsid w:val="0067638F"/>
    <w:rsid w:val="00677FF6"/>
    <w:rsid w:val="00680587"/>
    <w:rsid w:val="00680B2B"/>
    <w:rsid w:val="006832F0"/>
    <w:rsid w:val="00685953"/>
    <w:rsid w:val="00687C51"/>
    <w:rsid w:val="00687EC8"/>
    <w:rsid w:val="006903E3"/>
    <w:rsid w:val="006932D0"/>
    <w:rsid w:val="00693786"/>
    <w:rsid w:val="00693E05"/>
    <w:rsid w:val="006A086D"/>
    <w:rsid w:val="006A4EC3"/>
    <w:rsid w:val="006A51B0"/>
    <w:rsid w:val="006B3271"/>
    <w:rsid w:val="006B3E14"/>
    <w:rsid w:val="006B72DB"/>
    <w:rsid w:val="006C075E"/>
    <w:rsid w:val="006C097D"/>
    <w:rsid w:val="006C1638"/>
    <w:rsid w:val="006C17F9"/>
    <w:rsid w:val="006C20A1"/>
    <w:rsid w:val="006C2D51"/>
    <w:rsid w:val="006C3AAC"/>
    <w:rsid w:val="006C4B91"/>
    <w:rsid w:val="006C5537"/>
    <w:rsid w:val="006C5B33"/>
    <w:rsid w:val="006C6A1E"/>
    <w:rsid w:val="006C6D0A"/>
    <w:rsid w:val="006C6F6D"/>
    <w:rsid w:val="006D38E0"/>
    <w:rsid w:val="006E2907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7009DB"/>
    <w:rsid w:val="00700CFE"/>
    <w:rsid w:val="00702E0A"/>
    <w:rsid w:val="007048F2"/>
    <w:rsid w:val="00704B0F"/>
    <w:rsid w:val="00706739"/>
    <w:rsid w:val="00706C75"/>
    <w:rsid w:val="00711F5A"/>
    <w:rsid w:val="00712160"/>
    <w:rsid w:val="0071331A"/>
    <w:rsid w:val="00716035"/>
    <w:rsid w:val="0071608B"/>
    <w:rsid w:val="00717A0D"/>
    <w:rsid w:val="00720710"/>
    <w:rsid w:val="00722658"/>
    <w:rsid w:val="0072341F"/>
    <w:rsid w:val="00724E44"/>
    <w:rsid w:val="00726008"/>
    <w:rsid w:val="00726EA4"/>
    <w:rsid w:val="0072790B"/>
    <w:rsid w:val="00732445"/>
    <w:rsid w:val="00732893"/>
    <w:rsid w:val="00733E97"/>
    <w:rsid w:val="00735D09"/>
    <w:rsid w:val="00741CE2"/>
    <w:rsid w:val="00741F0D"/>
    <w:rsid w:val="0074226B"/>
    <w:rsid w:val="00742BB8"/>
    <w:rsid w:val="0074554F"/>
    <w:rsid w:val="007506F0"/>
    <w:rsid w:val="00752F8E"/>
    <w:rsid w:val="007541FF"/>
    <w:rsid w:val="00755436"/>
    <w:rsid w:val="00756006"/>
    <w:rsid w:val="00756C0F"/>
    <w:rsid w:val="00757D1B"/>
    <w:rsid w:val="00760434"/>
    <w:rsid w:val="0076117D"/>
    <w:rsid w:val="007634D6"/>
    <w:rsid w:val="00767875"/>
    <w:rsid w:val="0077003D"/>
    <w:rsid w:val="00770816"/>
    <w:rsid w:val="00770E01"/>
    <w:rsid w:val="007767E5"/>
    <w:rsid w:val="00780147"/>
    <w:rsid w:val="007802A9"/>
    <w:rsid w:val="00782BEC"/>
    <w:rsid w:val="00782BF4"/>
    <w:rsid w:val="007906A8"/>
    <w:rsid w:val="007923C1"/>
    <w:rsid w:val="007926DA"/>
    <w:rsid w:val="00792D54"/>
    <w:rsid w:val="007935DF"/>
    <w:rsid w:val="007A0456"/>
    <w:rsid w:val="007A0E86"/>
    <w:rsid w:val="007A0FB7"/>
    <w:rsid w:val="007A1775"/>
    <w:rsid w:val="007A4374"/>
    <w:rsid w:val="007A531F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20C0"/>
    <w:rsid w:val="007D23FF"/>
    <w:rsid w:val="007D3911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2523"/>
    <w:rsid w:val="007F27F2"/>
    <w:rsid w:val="007F2A6D"/>
    <w:rsid w:val="007F5E1A"/>
    <w:rsid w:val="007F6B55"/>
    <w:rsid w:val="007F6EED"/>
    <w:rsid w:val="007F7146"/>
    <w:rsid w:val="00804A98"/>
    <w:rsid w:val="00805A54"/>
    <w:rsid w:val="00806102"/>
    <w:rsid w:val="00810B4C"/>
    <w:rsid w:val="0081367D"/>
    <w:rsid w:val="008137B2"/>
    <w:rsid w:val="00813BC2"/>
    <w:rsid w:val="00814F5F"/>
    <w:rsid w:val="00815892"/>
    <w:rsid w:val="0081704B"/>
    <w:rsid w:val="008221BF"/>
    <w:rsid w:val="008225B0"/>
    <w:rsid w:val="0082277B"/>
    <w:rsid w:val="0083016F"/>
    <w:rsid w:val="0083144D"/>
    <w:rsid w:val="0083335D"/>
    <w:rsid w:val="008413B7"/>
    <w:rsid w:val="00842FED"/>
    <w:rsid w:val="00845EF0"/>
    <w:rsid w:val="00846FBA"/>
    <w:rsid w:val="008479AA"/>
    <w:rsid w:val="00850029"/>
    <w:rsid w:val="00852899"/>
    <w:rsid w:val="00853D86"/>
    <w:rsid w:val="00861882"/>
    <w:rsid w:val="0086336E"/>
    <w:rsid w:val="00863A3C"/>
    <w:rsid w:val="008653FD"/>
    <w:rsid w:val="00865FD5"/>
    <w:rsid w:val="008667C1"/>
    <w:rsid w:val="00870A16"/>
    <w:rsid w:val="00871638"/>
    <w:rsid w:val="008719A1"/>
    <w:rsid w:val="00874E90"/>
    <w:rsid w:val="00875FF5"/>
    <w:rsid w:val="00880594"/>
    <w:rsid w:val="008805D9"/>
    <w:rsid w:val="00883791"/>
    <w:rsid w:val="008841C0"/>
    <w:rsid w:val="00884ADB"/>
    <w:rsid w:val="0088563D"/>
    <w:rsid w:val="008904AE"/>
    <w:rsid w:val="0089148F"/>
    <w:rsid w:val="00893AD6"/>
    <w:rsid w:val="00894A21"/>
    <w:rsid w:val="00894FD5"/>
    <w:rsid w:val="008950B4"/>
    <w:rsid w:val="008A2360"/>
    <w:rsid w:val="008A44D7"/>
    <w:rsid w:val="008A6462"/>
    <w:rsid w:val="008A68CD"/>
    <w:rsid w:val="008A7F90"/>
    <w:rsid w:val="008B2E4C"/>
    <w:rsid w:val="008B3223"/>
    <w:rsid w:val="008B3FB8"/>
    <w:rsid w:val="008B437F"/>
    <w:rsid w:val="008B6ED8"/>
    <w:rsid w:val="008C12EE"/>
    <w:rsid w:val="008C3E05"/>
    <w:rsid w:val="008C4A65"/>
    <w:rsid w:val="008C5395"/>
    <w:rsid w:val="008C6B06"/>
    <w:rsid w:val="008D3145"/>
    <w:rsid w:val="008D44B1"/>
    <w:rsid w:val="008D5B20"/>
    <w:rsid w:val="008D63AC"/>
    <w:rsid w:val="008E2CBF"/>
    <w:rsid w:val="008E3A84"/>
    <w:rsid w:val="008E3C08"/>
    <w:rsid w:val="008E3E5D"/>
    <w:rsid w:val="008E78BE"/>
    <w:rsid w:val="009013F6"/>
    <w:rsid w:val="00905435"/>
    <w:rsid w:val="00910510"/>
    <w:rsid w:val="009142F2"/>
    <w:rsid w:val="0091585F"/>
    <w:rsid w:val="009172AD"/>
    <w:rsid w:val="00917A28"/>
    <w:rsid w:val="00922FEE"/>
    <w:rsid w:val="00925451"/>
    <w:rsid w:val="00927AD1"/>
    <w:rsid w:val="00927F02"/>
    <w:rsid w:val="00933FCA"/>
    <w:rsid w:val="00935D2F"/>
    <w:rsid w:val="00935DF4"/>
    <w:rsid w:val="009367DC"/>
    <w:rsid w:val="00937CE1"/>
    <w:rsid w:val="00940A28"/>
    <w:rsid w:val="00941D9F"/>
    <w:rsid w:val="0094281C"/>
    <w:rsid w:val="0094590A"/>
    <w:rsid w:val="00946A1C"/>
    <w:rsid w:val="00947393"/>
    <w:rsid w:val="00947E15"/>
    <w:rsid w:val="00950D11"/>
    <w:rsid w:val="0095214A"/>
    <w:rsid w:val="00953460"/>
    <w:rsid w:val="00953CCE"/>
    <w:rsid w:val="00955F05"/>
    <w:rsid w:val="00956473"/>
    <w:rsid w:val="00957CF9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2982"/>
    <w:rsid w:val="009764BD"/>
    <w:rsid w:val="00977DC0"/>
    <w:rsid w:val="00984A00"/>
    <w:rsid w:val="009906D0"/>
    <w:rsid w:val="00990D0E"/>
    <w:rsid w:val="00993CF4"/>
    <w:rsid w:val="009943CD"/>
    <w:rsid w:val="00994FDF"/>
    <w:rsid w:val="0099617C"/>
    <w:rsid w:val="009A0AE7"/>
    <w:rsid w:val="009A2FC8"/>
    <w:rsid w:val="009A69EE"/>
    <w:rsid w:val="009A71AF"/>
    <w:rsid w:val="009A7F14"/>
    <w:rsid w:val="009B0470"/>
    <w:rsid w:val="009B16D9"/>
    <w:rsid w:val="009B1AC2"/>
    <w:rsid w:val="009B4DAA"/>
    <w:rsid w:val="009B7E21"/>
    <w:rsid w:val="009C1812"/>
    <w:rsid w:val="009C361D"/>
    <w:rsid w:val="009C379D"/>
    <w:rsid w:val="009C56AF"/>
    <w:rsid w:val="009C58F9"/>
    <w:rsid w:val="009C7E9B"/>
    <w:rsid w:val="009D2148"/>
    <w:rsid w:val="009D456A"/>
    <w:rsid w:val="009D78D3"/>
    <w:rsid w:val="009E233D"/>
    <w:rsid w:val="009E40A0"/>
    <w:rsid w:val="009E4C40"/>
    <w:rsid w:val="009E5763"/>
    <w:rsid w:val="009E5A9A"/>
    <w:rsid w:val="009E6CA2"/>
    <w:rsid w:val="009F0D71"/>
    <w:rsid w:val="009F6A3C"/>
    <w:rsid w:val="009F7365"/>
    <w:rsid w:val="009F7BBE"/>
    <w:rsid w:val="00A00942"/>
    <w:rsid w:val="00A01B26"/>
    <w:rsid w:val="00A02799"/>
    <w:rsid w:val="00A06772"/>
    <w:rsid w:val="00A11324"/>
    <w:rsid w:val="00A150D9"/>
    <w:rsid w:val="00A1617E"/>
    <w:rsid w:val="00A16AA3"/>
    <w:rsid w:val="00A20302"/>
    <w:rsid w:val="00A27B95"/>
    <w:rsid w:val="00A27F38"/>
    <w:rsid w:val="00A3265F"/>
    <w:rsid w:val="00A34F29"/>
    <w:rsid w:val="00A40210"/>
    <w:rsid w:val="00A4079D"/>
    <w:rsid w:val="00A40F41"/>
    <w:rsid w:val="00A418E4"/>
    <w:rsid w:val="00A4260B"/>
    <w:rsid w:val="00A42FD9"/>
    <w:rsid w:val="00A44470"/>
    <w:rsid w:val="00A465D0"/>
    <w:rsid w:val="00A47D07"/>
    <w:rsid w:val="00A51F8B"/>
    <w:rsid w:val="00A54C61"/>
    <w:rsid w:val="00A55DBB"/>
    <w:rsid w:val="00A56398"/>
    <w:rsid w:val="00A635B3"/>
    <w:rsid w:val="00A63EB5"/>
    <w:rsid w:val="00A6617C"/>
    <w:rsid w:val="00A66954"/>
    <w:rsid w:val="00A66AEF"/>
    <w:rsid w:val="00A735FC"/>
    <w:rsid w:val="00A74EBF"/>
    <w:rsid w:val="00A756D9"/>
    <w:rsid w:val="00A75757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1D1A"/>
    <w:rsid w:val="00A94315"/>
    <w:rsid w:val="00A9725A"/>
    <w:rsid w:val="00A977A3"/>
    <w:rsid w:val="00AA0595"/>
    <w:rsid w:val="00AA1F6D"/>
    <w:rsid w:val="00AA28AC"/>
    <w:rsid w:val="00AA3171"/>
    <w:rsid w:val="00AA4C34"/>
    <w:rsid w:val="00AA6A00"/>
    <w:rsid w:val="00AA7636"/>
    <w:rsid w:val="00AB057F"/>
    <w:rsid w:val="00AB05A2"/>
    <w:rsid w:val="00AB098F"/>
    <w:rsid w:val="00AB12E2"/>
    <w:rsid w:val="00AB2020"/>
    <w:rsid w:val="00AB2868"/>
    <w:rsid w:val="00AB6BB6"/>
    <w:rsid w:val="00AC072C"/>
    <w:rsid w:val="00AC31A6"/>
    <w:rsid w:val="00AC3268"/>
    <w:rsid w:val="00AC3A4A"/>
    <w:rsid w:val="00AC3F59"/>
    <w:rsid w:val="00AC45C3"/>
    <w:rsid w:val="00AC67A2"/>
    <w:rsid w:val="00AD0A12"/>
    <w:rsid w:val="00AD2A50"/>
    <w:rsid w:val="00AD2F65"/>
    <w:rsid w:val="00AD43ED"/>
    <w:rsid w:val="00AE000E"/>
    <w:rsid w:val="00AE0740"/>
    <w:rsid w:val="00AE0E0E"/>
    <w:rsid w:val="00AE28A6"/>
    <w:rsid w:val="00AE2E2F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10465"/>
    <w:rsid w:val="00B127DB"/>
    <w:rsid w:val="00B13295"/>
    <w:rsid w:val="00B13698"/>
    <w:rsid w:val="00B13A5A"/>
    <w:rsid w:val="00B13C81"/>
    <w:rsid w:val="00B163FC"/>
    <w:rsid w:val="00B173C1"/>
    <w:rsid w:val="00B21450"/>
    <w:rsid w:val="00B22EE5"/>
    <w:rsid w:val="00B2313A"/>
    <w:rsid w:val="00B231F6"/>
    <w:rsid w:val="00B241CB"/>
    <w:rsid w:val="00B255D3"/>
    <w:rsid w:val="00B2675F"/>
    <w:rsid w:val="00B30985"/>
    <w:rsid w:val="00B30EE2"/>
    <w:rsid w:val="00B322E1"/>
    <w:rsid w:val="00B325CF"/>
    <w:rsid w:val="00B33DCA"/>
    <w:rsid w:val="00B3746B"/>
    <w:rsid w:val="00B37CB4"/>
    <w:rsid w:val="00B405FB"/>
    <w:rsid w:val="00B42373"/>
    <w:rsid w:val="00B42A94"/>
    <w:rsid w:val="00B42B9C"/>
    <w:rsid w:val="00B5032E"/>
    <w:rsid w:val="00B5674B"/>
    <w:rsid w:val="00B601D1"/>
    <w:rsid w:val="00B62181"/>
    <w:rsid w:val="00B64783"/>
    <w:rsid w:val="00B65929"/>
    <w:rsid w:val="00B65C26"/>
    <w:rsid w:val="00B71082"/>
    <w:rsid w:val="00B73598"/>
    <w:rsid w:val="00B80E6B"/>
    <w:rsid w:val="00B8104A"/>
    <w:rsid w:val="00B8170F"/>
    <w:rsid w:val="00B8243E"/>
    <w:rsid w:val="00B82ADB"/>
    <w:rsid w:val="00B83AD1"/>
    <w:rsid w:val="00B83CE8"/>
    <w:rsid w:val="00B84560"/>
    <w:rsid w:val="00B868A9"/>
    <w:rsid w:val="00B8749B"/>
    <w:rsid w:val="00B90785"/>
    <w:rsid w:val="00B91FEC"/>
    <w:rsid w:val="00B92597"/>
    <w:rsid w:val="00B93E38"/>
    <w:rsid w:val="00B9529A"/>
    <w:rsid w:val="00B97D57"/>
    <w:rsid w:val="00BA2AE3"/>
    <w:rsid w:val="00BA624C"/>
    <w:rsid w:val="00BB38ED"/>
    <w:rsid w:val="00BB7CD5"/>
    <w:rsid w:val="00BC0958"/>
    <w:rsid w:val="00BC0CD1"/>
    <w:rsid w:val="00BC102C"/>
    <w:rsid w:val="00BC3C28"/>
    <w:rsid w:val="00BC7EF2"/>
    <w:rsid w:val="00BD079E"/>
    <w:rsid w:val="00BD433B"/>
    <w:rsid w:val="00BD5720"/>
    <w:rsid w:val="00BD7BF2"/>
    <w:rsid w:val="00BD7CFD"/>
    <w:rsid w:val="00BE1FC5"/>
    <w:rsid w:val="00BE31C3"/>
    <w:rsid w:val="00BE347D"/>
    <w:rsid w:val="00BE5C09"/>
    <w:rsid w:val="00BE5EA5"/>
    <w:rsid w:val="00BF1115"/>
    <w:rsid w:val="00BF1F75"/>
    <w:rsid w:val="00BF4B3B"/>
    <w:rsid w:val="00C00F44"/>
    <w:rsid w:val="00C01845"/>
    <w:rsid w:val="00C0209E"/>
    <w:rsid w:val="00C02FC0"/>
    <w:rsid w:val="00C03E3A"/>
    <w:rsid w:val="00C068AA"/>
    <w:rsid w:val="00C11295"/>
    <w:rsid w:val="00C16E85"/>
    <w:rsid w:val="00C178A4"/>
    <w:rsid w:val="00C20328"/>
    <w:rsid w:val="00C21103"/>
    <w:rsid w:val="00C24034"/>
    <w:rsid w:val="00C24AF0"/>
    <w:rsid w:val="00C27817"/>
    <w:rsid w:val="00C30601"/>
    <w:rsid w:val="00C30F20"/>
    <w:rsid w:val="00C329B5"/>
    <w:rsid w:val="00C34066"/>
    <w:rsid w:val="00C34612"/>
    <w:rsid w:val="00C4125C"/>
    <w:rsid w:val="00C422B7"/>
    <w:rsid w:val="00C42FC5"/>
    <w:rsid w:val="00C440B8"/>
    <w:rsid w:val="00C443C5"/>
    <w:rsid w:val="00C46438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D04"/>
    <w:rsid w:val="00C6547A"/>
    <w:rsid w:val="00C67598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39A4"/>
    <w:rsid w:val="00C84239"/>
    <w:rsid w:val="00C84F0C"/>
    <w:rsid w:val="00C84F28"/>
    <w:rsid w:val="00C8738F"/>
    <w:rsid w:val="00C87725"/>
    <w:rsid w:val="00C90064"/>
    <w:rsid w:val="00C9081C"/>
    <w:rsid w:val="00C91800"/>
    <w:rsid w:val="00C93350"/>
    <w:rsid w:val="00C940A2"/>
    <w:rsid w:val="00C966C3"/>
    <w:rsid w:val="00CA2F32"/>
    <w:rsid w:val="00CA7E58"/>
    <w:rsid w:val="00CB20C0"/>
    <w:rsid w:val="00CB3E5A"/>
    <w:rsid w:val="00CB51F4"/>
    <w:rsid w:val="00CB69C7"/>
    <w:rsid w:val="00CB6C72"/>
    <w:rsid w:val="00CC22E4"/>
    <w:rsid w:val="00CC72C6"/>
    <w:rsid w:val="00CC74A9"/>
    <w:rsid w:val="00CD0196"/>
    <w:rsid w:val="00CD0394"/>
    <w:rsid w:val="00CD1AA8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77E7"/>
    <w:rsid w:val="00CF01F8"/>
    <w:rsid w:val="00CF12D0"/>
    <w:rsid w:val="00CF7C33"/>
    <w:rsid w:val="00D03925"/>
    <w:rsid w:val="00D0551C"/>
    <w:rsid w:val="00D11510"/>
    <w:rsid w:val="00D12A23"/>
    <w:rsid w:val="00D13B33"/>
    <w:rsid w:val="00D14363"/>
    <w:rsid w:val="00D155DA"/>
    <w:rsid w:val="00D157F7"/>
    <w:rsid w:val="00D15BED"/>
    <w:rsid w:val="00D167E5"/>
    <w:rsid w:val="00D16DFE"/>
    <w:rsid w:val="00D17548"/>
    <w:rsid w:val="00D17663"/>
    <w:rsid w:val="00D20ED3"/>
    <w:rsid w:val="00D236E9"/>
    <w:rsid w:val="00D24FBB"/>
    <w:rsid w:val="00D26018"/>
    <w:rsid w:val="00D265ED"/>
    <w:rsid w:val="00D323E6"/>
    <w:rsid w:val="00D33DB8"/>
    <w:rsid w:val="00D340E3"/>
    <w:rsid w:val="00D359F8"/>
    <w:rsid w:val="00D4007C"/>
    <w:rsid w:val="00D407F3"/>
    <w:rsid w:val="00D42B4E"/>
    <w:rsid w:val="00D42C0B"/>
    <w:rsid w:val="00D44404"/>
    <w:rsid w:val="00D44444"/>
    <w:rsid w:val="00D5024C"/>
    <w:rsid w:val="00D525D5"/>
    <w:rsid w:val="00D52DA8"/>
    <w:rsid w:val="00D538A4"/>
    <w:rsid w:val="00D56110"/>
    <w:rsid w:val="00D57AB0"/>
    <w:rsid w:val="00D606D5"/>
    <w:rsid w:val="00D61997"/>
    <w:rsid w:val="00D6219D"/>
    <w:rsid w:val="00D634E0"/>
    <w:rsid w:val="00D66EB8"/>
    <w:rsid w:val="00D67980"/>
    <w:rsid w:val="00D7017B"/>
    <w:rsid w:val="00D70E7F"/>
    <w:rsid w:val="00D711C0"/>
    <w:rsid w:val="00D71A1E"/>
    <w:rsid w:val="00D72B2D"/>
    <w:rsid w:val="00D7398E"/>
    <w:rsid w:val="00D73C44"/>
    <w:rsid w:val="00D75EDB"/>
    <w:rsid w:val="00D81ED2"/>
    <w:rsid w:val="00D83FF1"/>
    <w:rsid w:val="00D84A53"/>
    <w:rsid w:val="00D84CD7"/>
    <w:rsid w:val="00D86BE3"/>
    <w:rsid w:val="00D87245"/>
    <w:rsid w:val="00D91245"/>
    <w:rsid w:val="00D91F60"/>
    <w:rsid w:val="00D9431A"/>
    <w:rsid w:val="00D95493"/>
    <w:rsid w:val="00D967F9"/>
    <w:rsid w:val="00D96E34"/>
    <w:rsid w:val="00D97A9A"/>
    <w:rsid w:val="00DA2FCC"/>
    <w:rsid w:val="00DA4A8A"/>
    <w:rsid w:val="00DA5982"/>
    <w:rsid w:val="00DA63BE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6288"/>
    <w:rsid w:val="00DD4A86"/>
    <w:rsid w:val="00DD6088"/>
    <w:rsid w:val="00DD63DE"/>
    <w:rsid w:val="00DD74BF"/>
    <w:rsid w:val="00DE13BC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4F72"/>
    <w:rsid w:val="00DF5DC4"/>
    <w:rsid w:val="00E00E66"/>
    <w:rsid w:val="00E03A4B"/>
    <w:rsid w:val="00E04500"/>
    <w:rsid w:val="00E05946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5920"/>
    <w:rsid w:val="00E25C8F"/>
    <w:rsid w:val="00E26AAA"/>
    <w:rsid w:val="00E3265A"/>
    <w:rsid w:val="00E335CD"/>
    <w:rsid w:val="00E35D83"/>
    <w:rsid w:val="00E370BE"/>
    <w:rsid w:val="00E40627"/>
    <w:rsid w:val="00E4268F"/>
    <w:rsid w:val="00E44DD5"/>
    <w:rsid w:val="00E457BF"/>
    <w:rsid w:val="00E46A94"/>
    <w:rsid w:val="00E473EC"/>
    <w:rsid w:val="00E55D24"/>
    <w:rsid w:val="00E569DB"/>
    <w:rsid w:val="00E61837"/>
    <w:rsid w:val="00E62AAC"/>
    <w:rsid w:val="00E64027"/>
    <w:rsid w:val="00E65901"/>
    <w:rsid w:val="00E67465"/>
    <w:rsid w:val="00E67F1E"/>
    <w:rsid w:val="00E702AD"/>
    <w:rsid w:val="00E72A30"/>
    <w:rsid w:val="00E7381F"/>
    <w:rsid w:val="00E75751"/>
    <w:rsid w:val="00E75CD1"/>
    <w:rsid w:val="00E76BF5"/>
    <w:rsid w:val="00E80175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229B"/>
    <w:rsid w:val="00E95CCE"/>
    <w:rsid w:val="00E97C50"/>
    <w:rsid w:val="00E97FC4"/>
    <w:rsid w:val="00EA062B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70B1"/>
    <w:rsid w:val="00ED0804"/>
    <w:rsid w:val="00ED0EAB"/>
    <w:rsid w:val="00ED305E"/>
    <w:rsid w:val="00ED52D9"/>
    <w:rsid w:val="00ED7BAE"/>
    <w:rsid w:val="00EE06E5"/>
    <w:rsid w:val="00EE0C98"/>
    <w:rsid w:val="00EE1B91"/>
    <w:rsid w:val="00EE2311"/>
    <w:rsid w:val="00EE60A0"/>
    <w:rsid w:val="00EE6D4F"/>
    <w:rsid w:val="00EF1E9E"/>
    <w:rsid w:val="00EF2C8B"/>
    <w:rsid w:val="00EF3472"/>
    <w:rsid w:val="00EF3BB1"/>
    <w:rsid w:val="00EF61BD"/>
    <w:rsid w:val="00EF6825"/>
    <w:rsid w:val="00F00391"/>
    <w:rsid w:val="00F00C1B"/>
    <w:rsid w:val="00F0183C"/>
    <w:rsid w:val="00F0191C"/>
    <w:rsid w:val="00F0342C"/>
    <w:rsid w:val="00F04A63"/>
    <w:rsid w:val="00F05218"/>
    <w:rsid w:val="00F101BF"/>
    <w:rsid w:val="00F10F9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3086"/>
    <w:rsid w:val="00F2345C"/>
    <w:rsid w:val="00F23664"/>
    <w:rsid w:val="00F24AE1"/>
    <w:rsid w:val="00F24BF8"/>
    <w:rsid w:val="00F277D2"/>
    <w:rsid w:val="00F30EEF"/>
    <w:rsid w:val="00F324A2"/>
    <w:rsid w:val="00F340A4"/>
    <w:rsid w:val="00F3451F"/>
    <w:rsid w:val="00F35EEA"/>
    <w:rsid w:val="00F3637C"/>
    <w:rsid w:val="00F40D16"/>
    <w:rsid w:val="00F41C74"/>
    <w:rsid w:val="00F4280B"/>
    <w:rsid w:val="00F461E8"/>
    <w:rsid w:val="00F526B0"/>
    <w:rsid w:val="00F5385A"/>
    <w:rsid w:val="00F55CBB"/>
    <w:rsid w:val="00F5782B"/>
    <w:rsid w:val="00F601AD"/>
    <w:rsid w:val="00F60335"/>
    <w:rsid w:val="00F66606"/>
    <w:rsid w:val="00F70E2B"/>
    <w:rsid w:val="00F75D23"/>
    <w:rsid w:val="00F80251"/>
    <w:rsid w:val="00F803B9"/>
    <w:rsid w:val="00F81E68"/>
    <w:rsid w:val="00F823E0"/>
    <w:rsid w:val="00F82C5F"/>
    <w:rsid w:val="00F83C13"/>
    <w:rsid w:val="00F85594"/>
    <w:rsid w:val="00F85ADE"/>
    <w:rsid w:val="00F8723C"/>
    <w:rsid w:val="00F90EB5"/>
    <w:rsid w:val="00F92548"/>
    <w:rsid w:val="00F95052"/>
    <w:rsid w:val="00F96FA3"/>
    <w:rsid w:val="00FA0193"/>
    <w:rsid w:val="00FA1F1B"/>
    <w:rsid w:val="00FA4C51"/>
    <w:rsid w:val="00FA6A14"/>
    <w:rsid w:val="00FB336A"/>
    <w:rsid w:val="00FB6B6D"/>
    <w:rsid w:val="00FC13A5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D25"/>
    <w:rsid w:val="00FE7275"/>
    <w:rsid w:val="00FF2435"/>
    <w:rsid w:val="00FF4E02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58108917600537469"/>
                  <c:y val="-4.1812419112536914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56,8%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0.2289653000591802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2422032768367793E-2"/>
                  <c:y val="-9.360569005991417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 машин и оборудования
6,1%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75888866389658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резиновых и пласт-вых изделий
13,8%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161951339941905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прочих неметал.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мин-ых продуктов
1,8%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53245080500894459"/>
                  <c:y val="4.6084955554345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16,4%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суммарной задолженности организаций города</a:t>
            </a:r>
          </a:p>
        </c:rich>
      </c:tx>
      <c:layout>
        <c:manualLayout>
          <c:xMode val="edge"/>
          <c:yMode val="edge"/>
          <c:x val="0.17741979443181533"/>
          <c:y val="6.308039970340029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957905451932584E-2"/>
          <c:y val="0.24625117990751916"/>
          <c:w val="0.89426679804195841"/>
          <c:h val="0.5050302892715041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задолженности!$B$4</c:f>
              <c:strCache>
                <c:ptCount val="1"/>
                <c:pt idx="0">
                  <c:v>всего - левая шкала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81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задолженности!$A$5,задолженности!$A$5,задолженности!$A$17,задолженности!$A$17,задолженности!$A$29,задолженности!$A$29,задолженности!$A$41,задолженности!$A$53,задолженности!$A$65,задолженности!$A$77,задолженности!$A$80,задолженности!$A$85:$A$86,задолженности!$A$96:$A$97,задолженности!$A$98,задолженности!$A$99,задолженности!$A$100)</c:f>
              <c:strCache>
                <c:ptCount val="18"/>
                <c:pt idx="0">
                  <c:v>на 01.01.11</c:v>
                </c:pt>
                <c:pt idx="1">
                  <c:v>на 01.01.11</c:v>
                </c:pt>
                <c:pt idx="2">
                  <c:v>на 01.01.12</c:v>
                </c:pt>
                <c:pt idx="3">
                  <c:v>на 01.01.12</c:v>
                </c:pt>
                <c:pt idx="4">
                  <c:v>на 01.01.13</c:v>
                </c:pt>
                <c:pt idx="5">
                  <c:v>на 01.01.13</c:v>
                </c:pt>
                <c:pt idx="6">
                  <c:v>на 01.01.14</c:v>
                </c:pt>
                <c:pt idx="7">
                  <c:v>на 01.01.15</c:v>
                </c:pt>
                <c:pt idx="8">
                  <c:v>на 01.01.16</c:v>
                </c:pt>
                <c:pt idx="9">
                  <c:v>на 01.01.17</c:v>
                </c:pt>
                <c:pt idx="10">
                  <c:v>на 01.04.17</c:v>
                </c:pt>
                <c:pt idx="11">
                  <c:v>на 01.01.18</c:v>
                </c:pt>
                <c:pt idx="12">
                  <c:v>на 01.04.18</c:v>
                </c:pt>
                <c:pt idx="13">
                  <c:v>на 01.03.20</c:v>
                </c:pt>
                <c:pt idx="14">
                  <c:v>на 01.06.20</c:v>
                </c:pt>
                <c:pt idx="15">
                  <c:v>на 01.07.20</c:v>
                </c:pt>
                <c:pt idx="16">
                  <c:v>на 01.08.20</c:v>
                </c:pt>
                <c:pt idx="17">
                  <c:v>на 01.10.20</c:v>
                </c:pt>
              </c:strCache>
            </c:strRef>
          </c:cat>
          <c:val>
            <c:numRef>
              <c:f>(задолженности!$B$5,задолженности!$B$5,задолженности!$B$17,задолженности!$B$17,задолженности!$B$29,задолженности!$B$29,задолженности!$B$41,задолженности!$B$53,задолженности!$B$65,задолженности!$B$77,задолженности!$B$80,задолженности!$B$85:$B$86,задолженности!$B$96:$B$97,задолженности!$B$98,задолженности!$B$99,задолженности!$B$100)</c:f>
              <c:numCache>
                <c:formatCode>0.0</c:formatCode>
                <c:ptCount val="18"/>
                <c:pt idx="0">
                  <c:v>21547.559999999998</c:v>
                </c:pt>
                <c:pt idx="1">
                  <c:v>21547.559999999998</c:v>
                </c:pt>
                <c:pt idx="2">
                  <c:v>24266.080000000002</c:v>
                </c:pt>
                <c:pt idx="3">
                  <c:v>24266.080000000002</c:v>
                </c:pt>
                <c:pt idx="4">
                  <c:v>30034.445</c:v>
                </c:pt>
                <c:pt idx="5">
                  <c:v>30034.445</c:v>
                </c:pt>
                <c:pt idx="6">
                  <c:v>41234.94</c:v>
                </c:pt>
                <c:pt idx="7">
                  <c:v>55747.490000000005</c:v>
                </c:pt>
                <c:pt idx="8">
                  <c:v>37923.56</c:v>
                </c:pt>
                <c:pt idx="9">
                  <c:v>35291.770000000004</c:v>
                </c:pt>
                <c:pt idx="10">
                  <c:v>35690.33</c:v>
                </c:pt>
                <c:pt idx="11">
                  <c:v>36676.038</c:v>
                </c:pt>
                <c:pt idx="12">
                  <c:v>44314.434000000001</c:v>
                </c:pt>
                <c:pt idx="13">
                  <c:v>64804.6</c:v>
                </c:pt>
                <c:pt idx="14">
                  <c:v>65883</c:v>
                </c:pt>
                <c:pt idx="15">
                  <c:v>68760.700000000012</c:v>
                </c:pt>
                <c:pt idx="16">
                  <c:v>70317</c:v>
                </c:pt>
                <c:pt idx="17">
                  <c:v>74242.31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64352"/>
        <c:axId val="142570624"/>
      </c:barChart>
      <c:lineChart>
        <c:grouping val="standard"/>
        <c:varyColors val="0"/>
        <c:ser>
          <c:idx val="0"/>
          <c:order val="1"/>
          <c:tx>
            <c:strRef>
              <c:f>задолженности!$C$4</c:f>
              <c:strCache>
                <c:ptCount val="1"/>
                <c:pt idx="0">
                  <c:v>просроченная задолженность - правая шкала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(задолженности!$A$5,задолженности!$A$5,задолженности!$A$17,задолженности!$A$17,задолженности!$A$29,задолженности!$A$29,задолженности!$A$41,задолженности!$A$53,задолженности!$A$65,задолженности!$A$77,задолженности!$A$80,задолженности!$A$85:$A$86,задолженности!$A$96:$A$97,задолженности!$A$98,задолженности!$A$99)</c:f>
              <c:strCache>
                <c:ptCount val="17"/>
                <c:pt idx="0">
                  <c:v>на 01.01.11</c:v>
                </c:pt>
                <c:pt idx="1">
                  <c:v>на 01.01.11</c:v>
                </c:pt>
                <c:pt idx="2">
                  <c:v>на 01.01.12</c:v>
                </c:pt>
                <c:pt idx="3">
                  <c:v>на 01.01.12</c:v>
                </c:pt>
                <c:pt idx="4">
                  <c:v>на 01.01.13</c:v>
                </c:pt>
                <c:pt idx="5">
                  <c:v>на 01.01.13</c:v>
                </c:pt>
                <c:pt idx="6">
                  <c:v>на 01.01.14</c:v>
                </c:pt>
                <c:pt idx="7">
                  <c:v>на 01.01.15</c:v>
                </c:pt>
                <c:pt idx="8">
                  <c:v>на 01.01.16</c:v>
                </c:pt>
                <c:pt idx="9">
                  <c:v>на 01.01.17</c:v>
                </c:pt>
                <c:pt idx="10">
                  <c:v>на 01.04.17</c:v>
                </c:pt>
                <c:pt idx="11">
                  <c:v>на 01.01.18</c:v>
                </c:pt>
                <c:pt idx="12">
                  <c:v>на 01.04.18</c:v>
                </c:pt>
                <c:pt idx="13">
                  <c:v>на 01.03.20</c:v>
                </c:pt>
                <c:pt idx="14">
                  <c:v>на 01.06.20</c:v>
                </c:pt>
                <c:pt idx="15">
                  <c:v>на 01.07.20</c:v>
                </c:pt>
                <c:pt idx="16">
                  <c:v>на 01.08.20</c:v>
                </c:pt>
              </c:strCache>
            </c:strRef>
          </c:cat>
          <c:val>
            <c:numRef>
              <c:f>(задолженности!$C$5,задолженности!$C$5,задолженности!$C$17,задолженности!$C$17,задолженности!$C$29,задолженности!$C$29,задолженности!$C$41,задолженности!$C$53,задолженности!$C$65,задолженности!$C$77,задолженности!$C$80,задолженности!$C$85:$C$86,задолженности!$C$96:$C$97,задолженности!$C$98,задолженности!$C$99,задолженности!$C$100)</c:f>
              <c:numCache>
                <c:formatCode>0.0</c:formatCode>
                <c:ptCount val="18"/>
                <c:pt idx="0">
                  <c:v>2287.16</c:v>
                </c:pt>
                <c:pt idx="1">
                  <c:v>2287.16</c:v>
                </c:pt>
                <c:pt idx="2">
                  <c:v>2533.2200000000003</c:v>
                </c:pt>
                <c:pt idx="3">
                  <c:v>2533.2200000000003</c:v>
                </c:pt>
                <c:pt idx="4">
                  <c:v>2643.614</c:v>
                </c:pt>
                <c:pt idx="5">
                  <c:v>2643.614</c:v>
                </c:pt>
                <c:pt idx="6">
                  <c:v>3286.13</c:v>
                </c:pt>
                <c:pt idx="7">
                  <c:v>5210.38</c:v>
                </c:pt>
                <c:pt idx="8">
                  <c:v>5282.6</c:v>
                </c:pt>
                <c:pt idx="9">
                  <c:v>2763.3599999999997</c:v>
                </c:pt>
                <c:pt idx="10">
                  <c:v>2231.86</c:v>
                </c:pt>
                <c:pt idx="11">
                  <c:v>2428.6260000000002</c:v>
                </c:pt>
                <c:pt idx="12">
                  <c:v>2883.6809999999996</c:v>
                </c:pt>
                <c:pt idx="13">
                  <c:v>3929.3</c:v>
                </c:pt>
                <c:pt idx="14">
                  <c:v>3345</c:v>
                </c:pt>
                <c:pt idx="15">
                  <c:v>2568</c:v>
                </c:pt>
                <c:pt idx="16">
                  <c:v>3211.3999999999996</c:v>
                </c:pt>
                <c:pt idx="17">
                  <c:v>3146.1279999999997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572544"/>
        <c:axId val="142574336"/>
      </c:lineChart>
      <c:catAx>
        <c:axId val="1425643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570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25706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8.9606597895035747E-3"/>
              <c:y val="4.6511422619257795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564352"/>
        <c:crosses val="autoZero"/>
        <c:crossBetween val="between"/>
      </c:valAx>
      <c:catAx>
        <c:axId val="142572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2574336"/>
        <c:crosses val="autoZero"/>
        <c:auto val="0"/>
        <c:lblAlgn val="ctr"/>
        <c:lblOffset val="100"/>
        <c:noMultiLvlLbl val="0"/>
      </c:catAx>
      <c:valAx>
        <c:axId val="14257433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90681145297805565"/>
              <c:y val="2.9069712698468801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57254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3512707686191665E-2"/>
          <c:y val="1.019447954146943E-3"/>
          <c:w val="0.7638764818545859"/>
          <c:h val="0.3355537689754158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среднемесячной заработной платы </a:t>
            </a:r>
          </a:p>
          <a:p>
            <a:pPr>
              <a:defRPr sz="1000"/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крупным и средним организациям, тыс. руб.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[графики.xlsx]зарплата!$B$128</c:f>
              <c:strCache>
                <c:ptCount val="1"/>
                <c:pt idx="0">
                  <c:v>Дзержинск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4.3309253111866694E-4"/>
                  <c:y val="-2.2044637530085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971103734240029E-4"/>
                  <c:y val="-4.8474274927527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093945795356442E-3"/>
                  <c:y val="1.431080858253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041079310865378E-2"/>
                  <c:y val="1.4071792278967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графики.xlsx]зарплата!$A$101;[графики.xlsx]зарплата!$A$113;[графики.xlsx]зарплата!$A$121;[графики.xlsx]зарплата!$A$144;[графики.xlsx]зарплата!$A$146;[графики.xlsx]зарплата!$A$147;[графики.xlsx]зарплата!$A$148;[графики.xlsx]зарплата!$A$149;[графики.xlsx]зарплата!$A$151</c:f>
              <c:strCache>
                <c:ptCount val="9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янв-март 2019</c:v>
                </c:pt>
                <c:pt idx="4">
                  <c:v>янв-сент 2019</c:v>
                </c:pt>
                <c:pt idx="5">
                  <c:v>2019 год</c:v>
                </c:pt>
                <c:pt idx="6">
                  <c:v>янв-март 2020</c:v>
                </c:pt>
                <c:pt idx="7">
                  <c:v>янв-июнь 2020</c:v>
                </c:pt>
                <c:pt idx="8">
                  <c:v>янв-сент 2020</c:v>
                </c:pt>
              </c:strCache>
            </c:strRef>
          </c:cat>
          <c:val>
            <c:numRef>
              <c:f>[графики.xlsx]зарплата!$B$101;[графики.xlsx]зарплата!$B$113;[графики.xlsx]зарплата!$B$121;[графики.xlsx]зарплата!$B$144;[графики.xlsx]зарплата!$B$146;[графики.xlsx]зарплата!$B$147;[графики.xlsx]зарплата!$B$148;[графики.xlsx]зарплата!$B$149;[графики.xlsx]зарплата!$B$151</c:f>
              <c:numCache>
                <c:formatCode>#,##0.00</c:formatCode>
                <c:ptCount val="9"/>
                <c:pt idx="0">
                  <c:v>27.33</c:v>
                </c:pt>
                <c:pt idx="1">
                  <c:v>30.0549</c:v>
                </c:pt>
                <c:pt idx="2" formatCode="0.00">
                  <c:v>34.003999999999998</c:v>
                </c:pt>
                <c:pt idx="3" formatCode="0.0">
                  <c:v>36.4589</c:v>
                </c:pt>
                <c:pt idx="4" formatCode="0.0">
                  <c:v>37.725700000000003</c:v>
                </c:pt>
                <c:pt idx="5" formatCode="0.0">
                  <c:v>38.843000000000004</c:v>
                </c:pt>
                <c:pt idx="6" formatCode="0.0">
                  <c:v>38.759799999999998</c:v>
                </c:pt>
                <c:pt idx="7" formatCode="0.0">
                  <c:v>39.067900000000002</c:v>
                </c:pt>
                <c:pt idx="8" formatCode="0.0">
                  <c:v>39.565300000000001</c:v>
                </c:pt>
              </c:numCache>
            </c:numRef>
          </c:val>
        </c:ser>
        <c:ser>
          <c:idx val="1"/>
          <c:order val="1"/>
          <c:tx>
            <c:strRef>
              <c:f>[графики.xlsx]зарплата!$C$128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-2.2993499572524165E-4"/>
                  <c:y val="-4.7766228928302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114059191111551E-5"/>
                  <c:y val="-3.011129454129810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33,7</a:t>
                    </a:r>
                    <a:r>
                      <a:rPr lang="ru-RU" sz="800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154247000999772E-3"/>
                  <c:y val="-1.8919753626902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172165415998141E-3"/>
                  <c:y val="-3.0769971647035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44633727949212E-2"/>
                  <c:y val="-3.032700631852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444633727949212E-2"/>
                  <c:y val="-2.527250526543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822487219128898E-2"/>
                  <c:y val="-2.0218004212349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133560473539057E-2"/>
                  <c:y val="-1.516350315926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51141396471884E-2"/>
                  <c:y val="-2.0218004212349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графики.xlsx]зарплата!$A$101;[графики.xlsx]зарплата!$A$113;[графики.xlsx]зарплата!$A$121;[графики.xlsx]зарплата!$A$144;[графики.xlsx]зарплата!$A$146;[графики.xlsx]зарплата!$A$147;[графики.xlsx]зарплата!$A$148;[графики.xlsx]зарплата!$A$149;[графики.xlsx]зарплата!$A$151</c:f>
              <c:strCache>
                <c:ptCount val="9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янв-март 2019</c:v>
                </c:pt>
                <c:pt idx="4">
                  <c:v>янв-сент 2019</c:v>
                </c:pt>
                <c:pt idx="5">
                  <c:v>2019 год</c:v>
                </c:pt>
                <c:pt idx="6">
                  <c:v>янв-март 2020</c:v>
                </c:pt>
                <c:pt idx="7">
                  <c:v>янв-июнь 2020</c:v>
                </c:pt>
                <c:pt idx="8">
                  <c:v>янв-сент 2020</c:v>
                </c:pt>
              </c:strCache>
            </c:strRef>
          </c:cat>
          <c:val>
            <c:numRef>
              <c:f>[графики.xlsx]зарплата!$C$101;[графики.xlsx]зарплата!$C$113;[графики.xlsx]зарплата!$C$121;[графики.xlsx]зарплата!$C$144;[графики.xlsx]зарплата!$C$146;[графики.xlsx]зарплата!$C$147;[графики.xlsx]зарплата!$C$148;[графики.xlsx]зарплата!$C$149;[графики.xlsx]зарплата!$C$151</c:f>
              <c:numCache>
                <c:formatCode>0.00</c:formatCode>
                <c:ptCount val="9"/>
                <c:pt idx="0" formatCode="#,##0.00">
                  <c:v>31.222999999999999</c:v>
                </c:pt>
                <c:pt idx="1">
                  <c:v>33.767000000000003</c:v>
                </c:pt>
                <c:pt idx="2" formatCode="0.0">
                  <c:v>36.783900000000003</c:v>
                </c:pt>
                <c:pt idx="3" formatCode="0.0">
                  <c:v>39.373699999999999</c:v>
                </c:pt>
                <c:pt idx="4" formatCode="0.0">
                  <c:v>41.402000000000001</c:v>
                </c:pt>
                <c:pt idx="5" formatCode="0.0">
                  <c:v>42.936309999999999</c:v>
                </c:pt>
                <c:pt idx="6" formatCode="0.0">
                  <c:v>42.527119999999996</c:v>
                </c:pt>
                <c:pt idx="7" formatCode="0.0">
                  <c:v>43.669110000000003</c:v>
                </c:pt>
                <c:pt idx="8" formatCode="0.0">
                  <c:v>43.848100000000002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584832"/>
        <c:axId val="142586624"/>
        <c:axId val="0"/>
      </c:bar3DChart>
      <c:catAx>
        <c:axId val="142584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586624"/>
        <c:crosses val="autoZero"/>
        <c:auto val="1"/>
        <c:lblAlgn val="ctr"/>
        <c:lblOffset val="100"/>
        <c:noMultiLvlLbl val="0"/>
      </c:catAx>
      <c:valAx>
        <c:axId val="1425866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2584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8023871741158411E-2"/>
          <c:y val="0.17498139917957448"/>
          <c:w val="0.83497984597679864"/>
          <c:h val="7.566072546371036E-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0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8965620914340762"/>
          <c:y val="3.744549155764978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'[графики.xlsx]уровень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068641721759E-3"/>
                  <c:y val="3.286465403870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'[графики.xlsx]уровень безработицы'!$A$111;'[графики.xlsx]уровень безработицы'!$A$123;'[графики.xlsx]уровень безработицы'!$A$135;'[графики.xlsx]уровень безработицы'!$A$141;'[графики.xlsx]уровень безработицы'!$A$147;'[графики.xlsx]уровень безработицы'!$A$150;'[графики.xlsx]уровень безработицы'!$A$153;'[графики.xlsx]уровень безработицы'!$A$157</c:f>
              <c:strCache>
                <c:ptCount val="8"/>
                <c:pt idx="0">
                  <c:v>на 01.01.17</c:v>
                </c:pt>
                <c:pt idx="1">
                  <c:v>на 01.01.18</c:v>
                </c:pt>
                <c:pt idx="2">
                  <c:v>на 01.01.19</c:v>
                </c:pt>
                <c:pt idx="3">
                  <c:v>на 01.07.19</c:v>
                </c:pt>
                <c:pt idx="4">
                  <c:v>на 01.01.20</c:v>
                </c:pt>
                <c:pt idx="5">
                  <c:v>на 01.04.20</c:v>
                </c:pt>
                <c:pt idx="6">
                  <c:v>на 01.07.20</c:v>
                </c:pt>
                <c:pt idx="7">
                  <c:v>на 01.10.20</c:v>
                </c:pt>
              </c:strCache>
            </c:strRef>
          </c:cat>
          <c:val>
            <c:numRef>
              <c:f>'[графики.xlsx]уровень безработицы'!$B$111;'[графики.xlsx]уровень безработицы'!$B$123;'[графики.xlsx]уровень безработицы'!$B$135;'[графики.xlsx]уровень безработицы'!$B$141;'[графики.xlsx]уровень безработицы'!$B$147;'[графики.xlsx]уровень безработицы'!$B$150;'[графики.xlsx]уровень безработицы'!$B$153;'[графики.xlsx]уровень безработицы'!$B$157</c:f>
              <c:numCache>
                <c:formatCode>0.00</c:formatCode>
                <c:ptCount val="8"/>
                <c:pt idx="0">
                  <c:v>0.61512355498992477</c:v>
                </c:pt>
                <c:pt idx="1">
                  <c:v>0.42</c:v>
                </c:pt>
                <c:pt idx="2">
                  <c:v>0.28999999999999998</c:v>
                </c:pt>
                <c:pt idx="3">
                  <c:v>0.31</c:v>
                </c:pt>
                <c:pt idx="4">
                  <c:v>0.3</c:v>
                </c:pt>
                <c:pt idx="5">
                  <c:v>0.28999999999999998</c:v>
                </c:pt>
                <c:pt idx="6">
                  <c:v>2.1800000000000002</c:v>
                </c:pt>
                <c:pt idx="7">
                  <c:v>2.89</c:v>
                </c:pt>
              </c:numCache>
            </c:numRef>
          </c:val>
        </c:ser>
        <c:ser>
          <c:idx val="2"/>
          <c:order val="1"/>
          <c:tx>
            <c:strRef>
              <c:f>'[графики.xlsx]уровень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-5.2583446461925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869253611259606E-3"/>
                  <c:y val="-4.6010515654185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94154761463661E-3"/>
                  <c:y val="-2.960199610075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068641721759E-3"/>
                  <c:y val="-1.9718792423222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439110113644181E-3"/>
                  <c:y val="-1.97187924232222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5694806878994014E-3"/>
                  <c:y val="-2.30290652930103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'[графики.xlsx]уровень безработицы'!$A$111;'[графики.xlsx]уровень безработицы'!$A$123;'[графики.xlsx]уровень безработицы'!$A$135;'[графики.xlsx]уровень безработицы'!$A$141;'[графики.xlsx]уровень безработицы'!$A$147;'[графики.xlsx]уровень безработицы'!$A$150;'[графики.xlsx]уровень безработицы'!$A$153;'[графики.xlsx]уровень безработицы'!$A$157</c:f>
              <c:strCache>
                <c:ptCount val="8"/>
                <c:pt idx="0">
                  <c:v>на 01.01.17</c:v>
                </c:pt>
                <c:pt idx="1">
                  <c:v>на 01.01.18</c:v>
                </c:pt>
                <c:pt idx="2">
                  <c:v>на 01.01.19</c:v>
                </c:pt>
                <c:pt idx="3">
                  <c:v>на 01.07.19</c:v>
                </c:pt>
                <c:pt idx="4">
                  <c:v>на 01.01.20</c:v>
                </c:pt>
                <c:pt idx="5">
                  <c:v>на 01.04.20</c:v>
                </c:pt>
                <c:pt idx="6">
                  <c:v>на 01.07.20</c:v>
                </c:pt>
                <c:pt idx="7">
                  <c:v>на 01.10.20</c:v>
                </c:pt>
              </c:strCache>
            </c:strRef>
          </c:cat>
          <c:val>
            <c:numRef>
              <c:f>'[графики.xlsx]уровень безработицы'!$C$111;'[графики.xlsx]уровень безработицы'!$C$123;'[графики.xlsx]уровень безработицы'!$C$135;'[графики.xlsx]уровень безработицы'!$C$141;'[графики.xlsx]уровень безработицы'!$C$147;'[графики.xlsx]уровень безработицы'!$C$150;'[графики.xlsx]уровень безработицы'!$C$153;'[графики.xlsx]уровень безработицы'!$C$157</c:f>
              <c:numCache>
                <c:formatCode>0.00</c:formatCode>
                <c:ptCount val="8"/>
                <c:pt idx="0" formatCode="General">
                  <c:v>0.55000000000000004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0.47</c:v>
                </c:pt>
                <c:pt idx="6">
                  <c:v>2.78</c:v>
                </c:pt>
                <c:pt idx="7">
                  <c:v>3.59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48128"/>
        <c:axId val="148054016"/>
      </c:barChart>
      <c:catAx>
        <c:axId val="14804812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48054016"/>
        <c:crosses val="autoZero"/>
        <c:auto val="1"/>
        <c:lblAlgn val="ctr"/>
        <c:lblOffset val="100"/>
        <c:noMultiLvlLbl val="1"/>
      </c:catAx>
      <c:valAx>
        <c:axId val="14805401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48048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1574927351354787E-2"/>
          <c:y val="0.14072626716044195"/>
          <c:w val="0.90326704530417157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0.2279</cdr:x>
      <cdr:y>0.82726</cdr:y>
    </cdr:from>
    <cdr:to>
      <cdr:x>0.32034</cdr:x>
      <cdr:y>0.877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1077492" y="2479828"/>
          <a:ext cx="437031" cy="14909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6F78-5BF8-4B96-9582-76AA988F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348</cp:revision>
  <cp:lastPrinted>2020-03-16T08:46:00Z</cp:lastPrinted>
  <dcterms:created xsi:type="dcterms:W3CDTF">2020-05-18T14:01:00Z</dcterms:created>
  <dcterms:modified xsi:type="dcterms:W3CDTF">2020-12-08T07:08:00Z</dcterms:modified>
</cp:coreProperties>
</file>