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A839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83984" w:rsidRDefault="0071673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98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3984" w:rsidRDefault="00716738">
            <w:pPr>
              <w:pStyle w:val="ConsPlusTitlePage0"/>
              <w:jc w:val="center"/>
            </w:pPr>
            <w:r>
              <w:rPr>
                <w:sz w:val="48"/>
              </w:rPr>
              <w:t>Решение городской Думы г. Дзержинска Нижегородской области от 27.06.2013 N 586</w:t>
            </w:r>
            <w:r>
              <w:rPr>
                <w:sz w:val="48"/>
              </w:rPr>
              <w:br/>
              <w:t>(ред. от 24.06.2026)</w:t>
            </w:r>
            <w:r>
              <w:rPr>
                <w:sz w:val="48"/>
              </w:rPr>
              <w:br/>
              <w:t>"Об утверждении Правил благоустройства и санитарного содержания территории городского округа город Дзержинск"</w:t>
            </w:r>
          </w:p>
        </w:tc>
      </w:tr>
      <w:tr w:rsidR="00A839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83984" w:rsidRDefault="0071673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A83984" w:rsidRDefault="00A83984">
      <w:pPr>
        <w:pStyle w:val="ConsPlusNormal0"/>
        <w:sectPr w:rsidR="00A8398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83984" w:rsidRDefault="00A83984">
      <w:pPr>
        <w:pStyle w:val="ConsPlusNormal0"/>
        <w:ind w:firstLine="540"/>
        <w:jc w:val="both"/>
        <w:outlineLvl w:val="0"/>
      </w:pPr>
    </w:p>
    <w:p w:rsidR="00A83984" w:rsidRDefault="00716738">
      <w:pPr>
        <w:pStyle w:val="ConsPlusTitle0"/>
        <w:jc w:val="center"/>
        <w:outlineLvl w:val="0"/>
      </w:pPr>
      <w:r>
        <w:t>ГОРОДСКАЯ ДУМА ГОРОДА ДЗЕРЖИНСКА</w:t>
      </w:r>
    </w:p>
    <w:p w:rsidR="00A83984" w:rsidRDefault="00A83984">
      <w:pPr>
        <w:pStyle w:val="ConsPlusTitle0"/>
        <w:ind w:firstLine="540"/>
        <w:jc w:val="both"/>
      </w:pPr>
    </w:p>
    <w:p w:rsidR="00A83984" w:rsidRDefault="00716738">
      <w:pPr>
        <w:pStyle w:val="ConsPlusTitle0"/>
        <w:jc w:val="center"/>
      </w:pPr>
      <w:r>
        <w:t>РЕШЕНИЕ</w:t>
      </w:r>
    </w:p>
    <w:p w:rsidR="00A83984" w:rsidRDefault="00716738">
      <w:pPr>
        <w:pStyle w:val="ConsPlusTitle0"/>
        <w:jc w:val="center"/>
      </w:pPr>
      <w:r>
        <w:t>от 27 июня 2013 г. N 586</w:t>
      </w:r>
    </w:p>
    <w:p w:rsidR="00A83984" w:rsidRDefault="00A83984">
      <w:pPr>
        <w:pStyle w:val="ConsPlusTitle0"/>
        <w:ind w:firstLine="540"/>
        <w:jc w:val="both"/>
      </w:pPr>
    </w:p>
    <w:p w:rsidR="00A83984" w:rsidRDefault="00716738">
      <w:pPr>
        <w:pStyle w:val="ConsPlusTitle0"/>
        <w:jc w:val="center"/>
      </w:pPr>
      <w:r>
        <w:t>ОБ УТВЕРЖДЕНИИ ПРАВИЛ БЛАГОУСТРОЙСТВА И САНИТАРНОГО</w:t>
      </w:r>
    </w:p>
    <w:p w:rsidR="00A83984" w:rsidRDefault="00716738">
      <w:pPr>
        <w:pStyle w:val="ConsPlusTitle0"/>
        <w:jc w:val="center"/>
      </w:pPr>
      <w:r>
        <w:t>СОДЕРЖАНИЯ ТЕРРИТОРИИ ГОРОДСКОГО ОКРУГА ГОРОД ДЗЕРЖИНСК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городской Думы г. Дзержинска Нижегородской области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26.06.2014 </w:t>
            </w:r>
            <w:hyperlink r:id="rId10" w:tooltip="Решение городской Думы г. Дзержинска Нижегородской области от 26.06.2014 N 772 (ред. от 30.01.2018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 xml:space="preserve">, от 18.06.2015 </w:t>
            </w:r>
            <w:hyperlink r:id="rId11" w:tooltip="Решение городской Думы г. Дзержинска Нижегородской области от 18.06.2015 N 952 (ред. от 27.10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952</w:t>
              </w:r>
            </w:hyperlink>
            <w:r>
              <w:rPr>
                <w:color w:val="392C69"/>
              </w:rPr>
              <w:t xml:space="preserve">, от 29.10.2015 </w:t>
            </w:r>
            <w:hyperlink r:id="rId12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30.06.2016 </w:t>
            </w:r>
            <w:hyperlink r:id="rId13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 xml:space="preserve">, от 22.12.2016 </w:t>
            </w:r>
            <w:hyperlink r:id="rId14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259</w:t>
              </w:r>
            </w:hyperlink>
            <w:r>
              <w:rPr>
                <w:color w:val="392C69"/>
              </w:rPr>
              <w:t xml:space="preserve">, от 26.01.2017 </w:t>
            </w:r>
            <w:hyperlink r:id="rId15" w:tooltip="Решение городской Думы г. Дзержинска Нижегородской области от 26.01.2017 N 27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16" w:tooltip="Решение городской Думы г. Дзержинска Нижегородской области от 23.03.2017 N 309 (ред. от 27.10.2025) &quot;Об утверждении Порядка проведения компенсационного озеленения на территории городского округа&quot; {КонсультантПлюс}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26.10.2017 </w:t>
            </w:r>
            <w:hyperlink r:id="rId17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 xml:space="preserve">, от 24.04.2018 </w:t>
            </w:r>
            <w:hyperlink r:id="rId18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28.06.2018 </w:t>
            </w:r>
            <w:hyperlink r:id="rId19" w:tooltip="Решение городской Думы г. Дзержинска Нижегородской области от 28.06.2018 N 539 (ред. от 29.01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539</w:t>
              </w:r>
            </w:hyperlink>
            <w:r>
              <w:rPr>
                <w:color w:val="392C69"/>
              </w:rPr>
              <w:t xml:space="preserve">, от 28.11.2019 </w:t>
            </w:r>
            <w:hyperlink r:id="rId20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01.04.2020 </w:t>
            </w:r>
            <w:hyperlink r:id="rId21" w:tooltip="Решение городской Думы г. Дзержинска Нижегородской области от 01.04.2020 N 853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853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22" w:tooltip="Решение городской Думы г. Дзержинска Нижегородской области от 17.12.2020 N 72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 xml:space="preserve">, от 16.12.2021 </w:t>
            </w:r>
            <w:hyperlink r:id="rId23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 xml:space="preserve">, от 24.02.2022 </w:t>
            </w:r>
            <w:hyperlink r:id="rId24" w:tooltip="Решение городской Думы г. Дзержинска Нижегородской области от 24.02.2022 N 269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26.01.2023 </w:t>
            </w:r>
            <w:hyperlink r:id="rId25" w:tooltip="Решение городской Думы г. Дзержинска Нижегородской области от 26.01.2023 N 418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 xml:space="preserve">, от 22.05.2024 </w:t>
            </w:r>
            <w:hyperlink r:id="rId26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29.01.2025 </w:t>
            </w:r>
            <w:hyperlink r:id="rId27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26.03.2025 </w:t>
            </w:r>
            <w:hyperlink r:id="rId28" w:tooltip="Решение городской Думы г. Дзержинска Нижегородской области от 26.03.2025 N 762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 xml:space="preserve">, от 24.06.2026 </w:t>
            </w:r>
            <w:hyperlink r:id="rId29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3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самоуправления", </w:t>
      </w:r>
      <w:hyperlink r:id="rId31" w:tooltip="&quot;Устав городского округа город Дзержинск Нижегородской области&quot; (принят постановлением городской Думы г. Дзержинска Нижегородской области от 26.12.2005 N 34) (ред. от 24.06.2026) (Зарегистрировано в ГУ Минюста РФ по Приволжскому федеральному округу 30.01.2006 ">
        <w:r>
          <w:rPr>
            <w:color w:val="0000FF"/>
          </w:rPr>
          <w:t>статьей 37</w:t>
        </w:r>
      </w:hyperlink>
      <w:r>
        <w:t xml:space="preserve"> Устава городского округа город Дзержинск и в целях обеспечения необходимого санитарного состояния, чистоты и порядка на территории города Городская Дума решила: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6" w:tooltip="ПРАВИЛА">
        <w:r>
          <w:rPr>
            <w:color w:val="0000FF"/>
          </w:rPr>
          <w:t>Пр</w:t>
        </w:r>
        <w:r>
          <w:rPr>
            <w:color w:val="0000FF"/>
          </w:rPr>
          <w:t>авила</w:t>
        </w:r>
      </w:hyperlink>
      <w:r>
        <w:t xml:space="preserve"> благоустройства и санитарного содержания территории городского округа город Дзержинск.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Решение Городской Думы от 27.10.2011 N 197 "Об утверждении Правил благоустройства и санитарного содержания территории городского округа город Дзержинск" (с изме</w:t>
      </w:r>
      <w:r>
        <w:t>нениями от 28.06.2012 N 348, от 27.09.2012 N 397) признать утратившим силу.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Опубликовать настоящее решение в средствах массовой информации.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Настоящее решение вступает в силу после его официального опубликования.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5. Контроль за исполнением настоящего </w:t>
      </w:r>
      <w:r>
        <w:t>решения возложить на комитет Городской Думы по городскому хозяйству.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jc w:val="right"/>
      </w:pPr>
      <w:r>
        <w:t>Глава города</w:t>
      </w:r>
    </w:p>
    <w:p w:rsidR="00A83984" w:rsidRDefault="00716738">
      <w:pPr>
        <w:pStyle w:val="ConsPlusNormal0"/>
        <w:jc w:val="right"/>
      </w:pPr>
      <w:r>
        <w:t>В.А.ЧУМАЗИН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jc w:val="right"/>
        <w:outlineLvl w:val="0"/>
      </w:pPr>
      <w:r>
        <w:t>Утверждены</w:t>
      </w:r>
    </w:p>
    <w:p w:rsidR="00A83984" w:rsidRDefault="00716738">
      <w:pPr>
        <w:pStyle w:val="ConsPlusNormal0"/>
        <w:jc w:val="right"/>
      </w:pPr>
      <w:r>
        <w:t>решением Городской Думы</w:t>
      </w:r>
    </w:p>
    <w:p w:rsidR="00A83984" w:rsidRDefault="00716738">
      <w:pPr>
        <w:pStyle w:val="ConsPlusNormal0"/>
        <w:jc w:val="right"/>
      </w:pPr>
      <w:r>
        <w:lastRenderedPageBreak/>
        <w:t>от 27 июня 2013 г. N 586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</w:pPr>
      <w:bookmarkStart w:id="1" w:name="P36"/>
      <w:bookmarkEnd w:id="1"/>
      <w:r>
        <w:t>ПРАВИЛА</w:t>
      </w:r>
    </w:p>
    <w:p w:rsidR="00A83984" w:rsidRDefault="00716738">
      <w:pPr>
        <w:pStyle w:val="ConsPlusTitle0"/>
        <w:jc w:val="center"/>
      </w:pPr>
      <w:r>
        <w:t>БЛАГОУСТРОЙСТВА И САНИТАРНОГО СОДЕРЖАНИЯ</w:t>
      </w:r>
    </w:p>
    <w:p w:rsidR="00A83984" w:rsidRDefault="00716738">
      <w:pPr>
        <w:pStyle w:val="ConsPlusTitle0"/>
        <w:jc w:val="center"/>
      </w:pPr>
      <w:r>
        <w:t>ТЕРРИТОРИИ ГОРОДСКОГО ОКРУГА ГОРОД ДЗЕРЖИНСК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городской Думы г. Дзержинска Нижегородской области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26.06.2014 </w:t>
            </w:r>
            <w:hyperlink r:id="rId32" w:tooltip="Решение городской Думы г. Дзержинска Нижегородской области от 26.06.2014 N 772 (ред. от 30.01.2018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 xml:space="preserve">, от 18.06.2015 </w:t>
            </w:r>
            <w:hyperlink r:id="rId33" w:tooltip="Решение городской Думы г. Дзержинска Нижегородской области от 18.06.2015 N 952 (ред. от 27.10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952</w:t>
              </w:r>
            </w:hyperlink>
            <w:r>
              <w:rPr>
                <w:color w:val="392C69"/>
              </w:rPr>
              <w:t xml:space="preserve">, от 29.10.2015 </w:t>
            </w:r>
            <w:hyperlink r:id="rId34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30.06.2016 </w:t>
            </w:r>
            <w:hyperlink r:id="rId35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 xml:space="preserve">, от 22.12.2016 </w:t>
            </w:r>
            <w:hyperlink r:id="rId3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259</w:t>
              </w:r>
            </w:hyperlink>
            <w:r>
              <w:rPr>
                <w:color w:val="392C69"/>
              </w:rPr>
              <w:t xml:space="preserve">, от 26.01.2017 </w:t>
            </w:r>
            <w:hyperlink r:id="rId37" w:tooltip="Решение городской Думы г. Дзержинска Нижегородской области от 26.01.2017 N 27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38" w:tooltip="Решение городской Думы г. Дзержинска Нижегородской области от 23.03.2017 N 309 (ред. от 27.10.2025) &quot;Об утверждении Порядка проведения компенсационного озеленения на территории городского округа&quot; {КонсультантПлюс}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 от 26.10</w:t>
            </w:r>
            <w:r>
              <w:rPr>
                <w:color w:val="392C69"/>
              </w:rPr>
              <w:t xml:space="preserve">.2017 </w:t>
            </w:r>
            <w:hyperlink r:id="rId39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 xml:space="preserve">, от 24.04.2018 </w:t>
            </w:r>
            <w:hyperlink r:id="rId40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494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28.06.2018 </w:t>
            </w:r>
            <w:hyperlink r:id="rId41" w:tooltip="Решение городской Думы г. Дзержинска Нижегородской области от 28.06.2018 N 539 (ред. от 29.01.2025) &quot;О приведении правовых актов городской Думы в соответствие с законодательством Российской Федерации&quot; {КонсультантПлюс}">
              <w:r>
                <w:rPr>
                  <w:color w:val="0000FF"/>
                </w:rPr>
                <w:t>N 539</w:t>
              </w:r>
            </w:hyperlink>
            <w:r>
              <w:rPr>
                <w:color w:val="392C69"/>
              </w:rPr>
              <w:t xml:space="preserve">, от 28.11.2019 </w:t>
            </w:r>
            <w:hyperlink r:id="rId42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809</w:t>
              </w:r>
            </w:hyperlink>
            <w:r>
              <w:rPr>
                <w:color w:val="392C69"/>
              </w:rPr>
              <w:t xml:space="preserve">, от 01.04.2020 </w:t>
            </w:r>
            <w:hyperlink r:id="rId43" w:tooltip="Решение городской Думы г. Дзержинска Нижегородской области от 01.04.2020 N 853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853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17.12.2020 </w:t>
            </w:r>
            <w:hyperlink r:id="rId44" w:tooltip="Решение городской Думы г. Дзержинска Нижегородской области от 17.12.2020 N 72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 xml:space="preserve">, от 16.12.2021 </w:t>
            </w:r>
            <w:hyperlink r:id="rId45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 xml:space="preserve">, от 24.02.2022 </w:t>
            </w:r>
            <w:hyperlink r:id="rId46" w:tooltip="Решение городской Думы г. Дзержинска Нижегородской области от 24.02.2022 N 269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26.01.2023 </w:t>
            </w:r>
            <w:hyperlink r:id="rId47" w:tooltip="Решение городской Думы г. Дзержинска Нижегородской области от 26.01.2023 N 418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418</w:t>
              </w:r>
            </w:hyperlink>
            <w:r>
              <w:rPr>
                <w:color w:val="392C69"/>
              </w:rPr>
              <w:t xml:space="preserve">, от 22.05.2024 </w:t>
            </w:r>
            <w:hyperlink r:id="rId48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29.01.2025 </w:t>
            </w:r>
            <w:hyperlink r:id="rId49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>,</w:t>
            </w:r>
          </w:p>
          <w:p w:rsidR="00A83984" w:rsidRDefault="0071673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26.03.2025 </w:t>
            </w:r>
            <w:hyperlink r:id="rId50" w:tooltip="Решение городской Думы г. Дзержинска Нижегородской области от 26.03.2025 N 762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 xml:space="preserve">, от 24.06.2026 </w:t>
            </w:r>
            <w:hyperlink r:id="rId51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Правила благоустройства и санитарного содержания территории городского округа город Дзержинск (далее - Правила) разработаны в соответствии</w:t>
      </w:r>
      <w:r>
        <w:t xml:space="preserve"> с федеральными законами от 06.10.2003 </w:t>
      </w:r>
      <w:hyperlink r:id="rId5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10.01.2002 </w:t>
      </w:r>
      <w:hyperlink r:id="rId53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N 7-ФЗ</w:t>
        </w:r>
      </w:hyperlink>
      <w:r>
        <w:t xml:space="preserve"> "Об охране окружающей среды", от 24.06.1998 </w:t>
      </w:r>
      <w:hyperlink r:id="rId54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N 89-ФЗ</w:t>
        </w:r>
      </w:hyperlink>
      <w:r>
        <w:t xml:space="preserve"> "Об отходах производства и потребления", постановлением Правительств</w:t>
      </w:r>
      <w:r>
        <w:t xml:space="preserve">а Российской Федерации от 10.02.1997 </w:t>
      </w:r>
      <w:hyperlink r:id="rId55" w:tooltip="Постановление Правительства РФ от 10.02.1997 N 155 (ред. от 30.06.2018) &quot;Об утверждении Правил предоставления услуг по вывозу жидких бытовых отходов&quot; ------------ Утратил силу или отменен {КонсультантПлюс}">
        <w:r>
          <w:rPr>
            <w:color w:val="0000FF"/>
          </w:rPr>
          <w:t>N 155</w:t>
        </w:r>
      </w:hyperlink>
      <w:r>
        <w:t xml:space="preserve"> "Об утверждении Правил предоставления услуг по вывозу твердых и жидких бытовых отходов", Законом Нижегородской области от 10.09.2010 </w:t>
      </w:r>
      <w:hyperlink r:id="rId56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N 144-З</w:t>
        </w:r>
      </w:hyperlink>
      <w:r>
        <w:t xml:space="preserve"> "Об обеспечении чистоты и порядка на территории Нижегородской области" (далее - Закон НО), </w:t>
      </w:r>
      <w:hyperlink r:id="rId57" w:tooltip="&quot;Устав городского округа город Дзержинск Нижегородской области&quot; (принят постановлением городской Думы г. Дзержинска Нижегородской области от 26.12.2005 N 34) (ред. от 24.06.2026) (Зарегистрировано в ГУ Минюста РФ по Приволжскому федеральному округу 30.01.2006 ">
        <w:r>
          <w:rPr>
            <w:color w:val="0000FF"/>
          </w:rPr>
          <w:t>Уставом</w:t>
        </w:r>
      </w:hyperlink>
      <w:r>
        <w:t xml:space="preserve"> городского округа город Дзержинск.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Правила устанавливают единые нормы и требования в сфере благоустройства, содержания и уборки территории в границах городского округа город Дзержинск (далее - город) и направлены на </w:t>
      </w:r>
      <w:r>
        <w:t>обеспечение и повышение комфортности условий проживания граждан, безопасности, поддержания и улучшения санитарного и эстетического состояния территории города, включая территории, прилегающие к границам земельных участков, к зданиям, строениям, сооружениям</w:t>
      </w:r>
      <w:r>
        <w:t>. Настоящие Правила обязательны для всех юридических и физических лиц, независимо от их организационно-правовой формы.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Настоящие Правила предусматривают комплекс мероприятий по содержанию территории (включая здания, строения, сооружения и их элементы, а та</w:t>
      </w:r>
      <w:r>
        <w:t>кже жилые дома и земельные участки, на которых они располагаются), по внешнему благоустройству зданий и сооружений, озеленению, устройству покрытий, освещению территории, размещению и содержанию малых архитектурных форм и объектов монументального искусства</w:t>
      </w:r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Организация работ по уборке, санитарному содержанию и благоустройству, обеспечению чистоты и порядка на территории города возлагается на администрацию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58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Контроль за санитарным содержанием территорий, организацией уборки, обеспечением чистоты</w:t>
      </w:r>
      <w:r>
        <w:t xml:space="preserve"> и порядка на территории города осуществляют должностные лица органов государственной власти, уполномоченных на осуществление государственного надзора в сфере </w:t>
      </w:r>
      <w:r>
        <w:lastRenderedPageBreak/>
        <w:t>благоустройства.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1. ОБЩИЕ ПОЛОЖЕНИЯ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1. Основные понятия и термины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В настоящих Правилах применяются следующие основные понятия и термины: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благоустройство территории города - комплекс предусмотренных настоящими правилами мероприятий по содержанию и уборке территории города, а также по проектированию и размещению объектов б</w:t>
      </w:r>
      <w:r>
        <w:t>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брошенный разукомплектованный автотранспорт - транспортное средство, от которого собс</w:t>
      </w:r>
      <w:r>
        <w:t>твенник отказался, либо не имеющее собственника, либо собственник которого неизвестен;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бункер-накопитель - стандартная емкость для сбора крупногабаритного и другого мусора объемом свыше 2 кубических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9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22.12.2016 N 259;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владелец объекта - лицо, которому объект принадлежит на праве собственности, праве хозяйственного ведения, праве </w:t>
      </w:r>
      <w:r>
        <w:t>оперативного управления;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временный объект - объект, не отнесенный к объектам капитального строительства, расположенный на земельных участках, предоставленных в установленном порядке на срок не более 5 лет под торговлю, оказание услуг и другие цели, не связ</w:t>
      </w:r>
      <w:r>
        <w:t>анные с созданием (реконструкцией) объектов капитального строительства, в том числе летние павильоны, торговые павильоны из легковозводимых конструкций или металлоконструкций без заглубленных фундаментов, теплицы, парники, беседки и другие подобные сооруже</w:t>
      </w:r>
      <w:r>
        <w:t>ния, объекты мелкорозничной торговли, включая тонары, машины и прицепы, с которых ведется торговля, объекты бытового обслуживания и питания, остановочные павильоны, туалеты, гаражи типа "ракушка" или "пенал", автомобильные стоянки, крытые площадки складиро</w:t>
      </w:r>
      <w:r>
        <w:t>вания;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вывоз КГМ - погрузка КГМ в спецтранспорт с мест сбора мусора, транспортировка на лицензированный объект утилизации мусора (мусоросжигательные заводы, полигоны захоронения и т.д.), зачистка контейнерных площадок и подъездов к ним от просыпавшегося му</w:t>
      </w:r>
      <w:r>
        <w:t>сора;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вывоз ТКО - выгрузка ТКО из контейнеров в спецтранспорт, транспортировка с мест сбора мусора на лицензированный объект утилизации мусора (мусоросжигательные заводы, полигоны захоронения и т.д.), зачистка контейнерных площадок и подъездов к ним от про</w:t>
      </w:r>
      <w:r>
        <w:t>сыпавшегося мусора;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0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газон - элемент благоустройства, предназначенный для разме</w:t>
      </w:r>
      <w:r>
        <w:t>щения древесно-кустарниковой и травянистой растительности естественного и (или) искусственного происхождения (остриженной травы);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газонные покрытия - покрытия, выполняемые по специальным технологиям подготовки и посадки травяного покрова;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закрепленная (для</w:t>
      </w:r>
      <w:r>
        <w:t xml:space="preserve"> целей благоустройства) территория - территория, определенная правовым актом администрации города, для содержания и уборки физическими и юридическими лицами, индивидуальными предпринимателями;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1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зеленые насаждения - древесно-кустарниковая и травянистая растительность естественного или искусственного происхождения, включая парки, бульв</w:t>
      </w:r>
      <w:r>
        <w:t>ары, скверы, сады, газоны, цветники, а также отдельно стоящие деревья и кустарники;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земляные работы - производство работ, связанных со вскрытием грунта, твердого покрытия на глубину более 30 сантиметров (за исключением пахотных работ), забивкой и погружени</w:t>
      </w:r>
      <w:r>
        <w:t>ем свай при возведении объектов и сооружений всех видов, подземных и наземных инженерных сетей, коммуникаций, а равно отсыпка грунтом (возведение насыпи) на высоту более 50 сантиметров;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зона отдыха - место массового посещения граждан с комплексом временных объектов и объектов капитального строительства, предназначенных для спортивно-оздоровительных мероприятий, организации досуга граждан и иных рекреационных целей, предусматривающих нахож</w:t>
      </w:r>
      <w:r>
        <w:t>дение на ее территории более 50 человек одновременно;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колерный паспорт - документ, содержащий характеристики существующих фасадов зданий и сооружений, их фрагментов и деталей;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комбинированное покрытие - покрытие, представляющее сочетания различных видов по</w:t>
      </w:r>
      <w:r>
        <w:t>крытий (например, плитка, утопленная в газон и т.п.);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конструктивные и внешние элементы фасадов зданий - балконы, лоджии, эркеры, витрины, козырьки, карнизы, навесы, водосточные трубы, лепные архитектурные детали, закрепленное на фасаде оборудование (наруж</w:t>
      </w:r>
      <w:r>
        <w:t>ные антенные устройства и радиоэлектронные средства, кондиционеры), флагштоки, наружные лестницы, ограждения и защитные решетки, окна, ставни, пристроенные к фасаду элементы (входы, спуски в подвалы, оконные приямки), отмостки для отвода дождевых и талых в</w:t>
      </w:r>
      <w:r>
        <w:t>од, входные двери и окна;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контейнер - стандартная емкость для сбора мусора объемом до 2 кубических метров включительно;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контейнерная площадка - специально оборудованная площадка для установки необходимого количества контейнеров с целью сбора и временного х</w:t>
      </w:r>
      <w:r>
        <w:t>ранения мусора;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крупногабаритный мусор (КГМ) - отходы производства и потребления размерами более 75 сантиметров на сторону (мебель, бытовая техника, оргтехника, иные виды техники и устройства, тара, упаковка, предметы сантехники);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лотковая зона - территори</w:t>
      </w:r>
      <w:r>
        <w:t>я проезжей части автомобильной дороги вдоль бордюрного камня тротуара, газона шириной 0,5 метра;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малые архитектурные формы - объекты уличного или паркового дизайна: урны, декоративные ограждения и скульптуры, светильники, фонтаны, вазы для цветов, уличная </w:t>
      </w:r>
      <w:r>
        <w:t>мебель (скамьи, беседки, оборудование детских и спортивных площадок и площадок для отдыха) и иные объекты уличного дизайна;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мойка транспортного средства - мероприятия, связанные с полным или частичным удалением с поверхности транспортного средства (в том ч</w:t>
      </w:r>
      <w:r>
        <w:t xml:space="preserve">исле с кузова, колес, узлов, агрегатов), из салона, кабины, кузова пыли, грязи, иных загрязнений с применением воды и (или) моющих средств, и (или) различных приспособлений (щеток, скребков, губок, ветоши), и (или) устройств, предназначенных для мойки. Не </w:t>
      </w:r>
      <w:r>
        <w:t>является мойкой транспортного средства протирание стекол и (или) фар от пыли, грязи иных загрязнений с помощью щеток, губок, ветоши, если это не связанно со стеканием используемых вод и (или) моющих средств с транспортного средства, а также очистка транспо</w:t>
      </w:r>
      <w:r>
        <w:t>ртного средства с помощью щетки и (или) скребка от снега и (или) наледи;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мусор - отходы производства и потребления, коммунальные отходы, крупногабаритный мусор, строительный мусор;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2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мягкое (некапитальное) покрытие - покрытие, выполненное из природных или искусственных сыпучих материалов (песок, щебень, гранитные высевки, керамзит, ре</w:t>
      </w:r>
      <w:r>
        <w:t>зиновая крошка и др.), находящихся в естественном состоянии, сухих смесей, уплотненных или укрепленных вяжущими материалами;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надлежащее состояние объектов - обеспечение содержания объектов в соответствии с </w:t>
      </w:r>
      <w:hyperlink r:id="rId63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Законом</w:t>
        </w:r>
      </w:hyperlink>
      <w:r>
        <w:t xml:space="preserve"> НО и настоящими Правилами;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нестационарный торговый объект - торговый объект, представляющий собой временное сооружение (временную конструкцию), не связанное прочно с земельным участком вне зависимости от присоединения или неприсоедине</w:t>
      </w:r>
      <w:r>
        <w:t>ния к сетям инженерно-технического обеспечения, в том числе передвижное сооружение;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норма накопления - объем ТКО и КГМ, которые вырабатываются субъектами обеспечения чистоты и порядка в год с единицы площади или другого показателя этого субъекта;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4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нормируемый комплекс элементов благоустройства - необходимое минимальное сочетание элеме</w:t>
      </w:r>
      <w:r>
        <w:t>нтов благоустройства для создания на территории города безопасной, удобной и привлекательной среды;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обезвреживание отходов - обработка мусора различными технологическими методами с целью предотвращения вредного воздействия на здоровье человека и окружающую</w:t>
      </w:r>
      <w:r>
        <w:t xml:space="preserve"> среду;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обеспечение чистоты и порядка - комплекс мер, направленных на выполнение требований к надлежащему состоянию объектов и (или) обеспечение соответствия характеристик объекта и (или) отдельных его элементов требованиям, установленным </w:t>
      </w:r>
      <w:hyperlink r:id="rId65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Законом</w:t>
        </w:r>
      </w:hyperlink>
      <w:r>
        <w:t xml:space="preserve"> НО и настоящими Правилами;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объект - здания, строения, сооружения, их элементы, территории (в том числе прилегающие), места размещения мусора, элементы инфраструктуры, инженерные сети и коммуникации, во</w:t>
      </w:r>
      <w:r>
        <w:t>дные объекты, зеленые насаждения, технические средства и устройства, другие объекты, к содержанию и состоянию которых установлены требования нормативными правовыми актами;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объекты (средства) наружного освещения - осветительные приборы наружного освещения, </w:t>
      </w:r>
      <w:r>
        <w:t>наружное архитектурное освещение зданий и иллюминация (светильники, прожекторы, архитектурно-художественная подсветка, иные световые системы), установленные на улицах, площадях, в подземных пешеходных переходах, на специально предназначенных для такого осв</w:t>
      </w:r>
      <w:r>
        <w:t>ещения опорах, опорах контактной сети электрифицированного городского транспорта,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 и сооружений и на</w:t>
      </w:r>
      <w:r>
        <w:t xml:space="preserve"> иных территориях общего пользования, подвешенные на тросах, укрепленные на стенах зданий;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объекты нормирования благоустройства территории - территории города, для которых в нормах и правилах по благоустройству территории устанавливаются: нормируемый компл</w:t>
      </w:r>
      <w:r>
        <w:t>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</w:t>
      </w:r>
      <w:r>
        <w:t xml:space="preserve"> жилой застройки, санитарно-защитные зоны производственной застройки, объекты рекреации, улично-дорожная сеть города, технические (охранно-эксплуатационные) зоны инженерных коммуникаций;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отходы производства и потребления - вещества или предметы, которые об</w:t>
      </w:r>
      <w:r>
        <w:t>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законодательством;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охранная зона инженерных коммуникаций (санитарно-защитная зона) - территории в границах, определенных действующим законодат</w:t>
      </w:r>
      <w:r>
        <w:t xml:space="preserve">ельством, в пределах которых капитальное строительство, установка некапитальных сооружений, малых архитектурных форм, оборудование игровых, спортивных площадок, озеленение, оборудование цветников, газонов не допускается без согласования с эксплуатирующими </w:t>
      </w:r>
      <w:r>
        <w:t>организациями;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пешеходная дорожка - обустроенная или приспособленная для движения людей полоса земли либо поверхность искусственного сооружения, не являющаяся тротуаром;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повреждение зеленых насаждений - механическое, термическое, химическое и (или) иное воздействие на зеленые насаждения, которое привело к нарушению целостности кроны, ветвей древесно-кустарниковой растительности, ствола, корневой системы, живого напочвенног</w:t>
      </w:r>
      <w:r>
        <w:t>о покрова и потере декоративных качеств, а также загрязнение почвы на озелененных территориях вредными для растений веществами, не влекущее прекращение роста зеленого насаждения;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полоса отвода автомобильной дороги - земельные участки (независимо от категор</w:t>
      </w:r>
      <w:r>
        <w:t>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пользователь объекта - лицо, которое распоряжается объектом на</w:t>
      </w:r>
      <w:r>
        <w:t xml:space="preserve"> праве аренды (если владение вещью предусмотрено договором аренды), безвозмездного пользования, праве пожизненного наследуемого владения, праве постоянного (бессрочного) пользования;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порядок - нормы общественного поведения субъектов отношений в сфере обесп</w:t>
      </w:r>
      <w:r>
        <w:t xml:space="preserve">ечения чистоты и порядка по соблюдению требований, установленных </w:t>
      </w:r>
      <w:hyperlink r:id="rId67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Законом</w:t>
        </w:r>
      </w:hyperlink>
      <w:r>
        <w:t xml:space="preserve"> НО и настоящими Правилами;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придомовая территория - территория, внесенная в технический паспорт жилого дома (здания, стр</w:t>
      </w:r>
      <w:r>
        <w:t>оения) и отведенная в установленном порядке под жилой дом (здание, строение) и связанные с ним хозяйственные и технические сооружения. Придомовая территория жилых домов (зданий и строений) включает в себя: территорию под жилым домом (зданием, строением); п</w:t>
      </w:r>
      <w:r>
        <w:t>роезды и тротуары; озелененные территории; игровые площадки для детей; площадки для отдыха; спортивные площадки; площадки для временной стоянки транспортных средств; площадки для хозяйственных целей; площадки для выгула домашних животных; площадки, оборудо</w:t>
      </w:r>
      <w:r>
        <w:t>ванные для сбора твердых коммунальных отходов; другие территории, связанные с содержанием и эксплуатацией жилого дома (здания, строения);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68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</w:t>
      </w:r>
      <w:r>
        <w:t>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</w:t>
      </w:r>
      <w:r>
        <w:t>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</w:t>
      </w:r>
      <w:r>
        <w:t>омобильной дороги;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настоящими Правилами в соответств</w:t>
      </w:r>
      <w:r>
        <w:t xml:space="preserve">ии с порядком, установленным </w:t>
      </w:r>
      <w:hyperlink r:id="rId69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Законом</w:t>
        </w:r>
      </w:hyperlink>
      <w:r>
        <w:t xml:space="preserve"> НО;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70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проезд - дорога, примыкающа</w:t>
      </w:r>
      <w:r>
        <w:t>я к проезжим частям улиц, разворотным площадкам;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скопление мусора - наличие мусора в результате самовольного или непроизвольного его сброса (выброса) в местах, не предназначенных для его размещения;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специализированная организация - организация независимо о</w:t>
      </w:r>
      <w:r>
        <w:t>т ее организационно-правовой формы, а также индивидуальные предприниматели, оказывающие услуги по возмездному договору. В случаях, предусмотренных законодательством, специализированная организация обязана иметь лицензию на оказание данного вида услуг;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сред</w:t>
      </w:r>
      <w:r>
        <w:t>ства размещения информации - конструкции, сооружения, плакаты, стенды, световые (электронные) табло, штендеры (выносные конструкции, являющиеся носителями информации, с одной или двумя информационными поверхностями), иные средства и приспособления (в том ч</w:t>
      </w:r>
      <w:r>
        <w:t>исле технические), художественные элементы и носители, предназначенные для распространения информации через визуальное восприятие;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строительный мусор - отходы (за исключением высокоопасных и чрезвычайно опасных) от сноса, разборки, реконструкции, переплани</w:t>
      </w:r>
      <w:r>
        <w:t>ровки, ремонта или строительства зданий, сооружений, инженерных коммуникаций объектов промышленного и гражданского назначения, помещений (демонтированные строительные конструкции, строительное и инженерное оборудование, плиточные и твердые листовые отделоч</w:t>
      </w:r>
      <w:r>
        <w:t>ные материалы строительные материалы, дверные и оконные блоки, твердые подвесные потолки, твердые напольные покрытия);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субъекты обеспечения чистоты и порядка - юридические и физические лица (в том числе должностные лица, индивидуальные предприниматели, гра</w:t>
      </w:r>
      <w:r>
        <w:t xml:space="preserve">ждане), находящиеся, и (или) пребывающие на территории города, и (или) осуществляющие деятельность на территории города, и (или) являющиеся собственниками, владельцами, пользователями расположенных на территории города земельных участков, зданий, строений </w:t>
      </w:r>
      <w:r>
        <w:t xml:space="preserve">и сооружений, на которых возложены обязанности по выполнению требований в сфере обеспечения чистоты и порядка, установленных </w:t>
      </w:r>
      <w:hyperlink r:id="rId71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Законом</w:t>
        </w:r>
      </w:hyperlink>
      <w:r>
        <w:t xml:space="preserve"> НО и настоящими Правилами;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твердое покрытие - усовершенство</w:t>
      </w:r>
      <w:r>
        <w:t>ванное покрытие (цементобетонное, асфальтобетонное, из щебня, гравия, обработанных вяжущими материалами) и покрытие переходного типа (из щебня, гравия, шлака, не обработанных вяжущими материалами), каменные мостовые, из грунтов местных малопрочных материал</w:t>
      </w:r>
      <w:r>
        <w:t>ов, обработанных вяжущими материалами;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твердые коммунальные отходы (ТКО)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</w:t>
      </w:r>
      <w:r>
        <w:t xml:space="preserve">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</w:t>
      </w:r>
      <w:r>
        <w:t>в жилых помещениях в процессе потребления физическими лицами, эпидемиологически безопасные медицинские отходы, приближенные по составу к твердым коммунальным отходам;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72" w:tooltip="Решение городской Думы г. Дзержинска Нижегородской области от 26.03.2025 N 762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26.03.2025 N 762)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территории общего пользования - территории, которыми беспрепятственно пользуется неограниченный круг лиц (в том числе площади, улицы, проезды,</w:t>
      </w:r>
      <w:r>
        <w:t xml:space="preserve"> набережные, береговые полосы водных объектов общего пользования, скверы, бульвары);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73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уборка территорий - комплекс мероприятий, связа</w:t>
      </w:r>
      <w:r>
        <w:t>нных со сбором, вывозом в специально отведенные места мусора, грязи, снега и льда,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фасад здания, строения</w:t>
      </w:r>
      <w:r>
        <w:t>, сооружения - наружная сторона здания, строения, сооружения;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чистота - состояние объекта, характеризуемое отсутствием внешних признаков загрязнения (в том числе мусора, грязи песчаных наносов, пыли, снега, наледи), соответствующее требованиям </w:t>
      </w:r>
      <w:hyperlink r:id="rId74" w:tooltip="Закон Нижегородской области от 10.09.2010 N 144-З (ред. от 06.11.2025) &quot;Об обеспечении чистоты и порядка на территории Нижегородской области&quot; (принят постановлением ЗС НО от 26.08.2010 N 2188-IV) {КонсультантПлюс}">
        <w:r>
          <w:rPr>
            <w:color w:val="0000FF"/>
          </w:rPr>
          <w:t>Закона</w:t>
        </w:r>
      </w:hyperlink>
      <w:r>
        <w:t xml:space="preserve"> НО и настоящих Правил;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</w:t>
      </w:r>
      <w:r>
        <w:t>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территории, ограждения (заборы), элементы освещения твердые в</w:t>
      </w:r>
      <w:r>
        <w:t>иды покрытия, применяемые исключительно при реализации государственных (муниципальных) программ, направленных на создание благоустроенных общественных пространств;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28.11.2019 </w:t>
      </w:r>
      <w:hyperlink r:id="rId75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N 809</w:t>
        </w:r>
      </w:hyperlink>
      <w:r>
        <w:t xml:space="preserve">, от 24.06.2026 </w:t>
      </w:r>
      <w:hyperlink r:id="rId76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N 137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элементы монументально-декоративного оформления - скульптурно-архитектурные композиции, монументально-декоративные композиции, монументы, памятные знаки;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рекламная кон</w:t>
      </w:r>
      <w:r>
        <w:t>струкция - техническое средство стабильного территориального размещения для распространения наружной рекламы с использованием щитов, стендов, строительных сеток, перетяжек, электронных табло, проекционного и иного предназначенного для проекции рекламы на л</w:t>
      </w:r>
      <w:r>
        <w:t xml:space="preserve">юбые поверхности оборудования, воздушных шаров, аэростатов и иных технических средств стабильного территориального размещения, монтируемых и располагаемых на внешних стенах, крышах и иных конструктивных элементах зданий, строений, сооружений или вне их, а </w:t>
      </w:r>
      <w:r>
        <w:t>также остановочных пунктах движения общественного транспорта;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77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информационная конструкция - элемент благоустройства, техническое средство размещения информации установленного типа и вида, содержащее инфор</w:t>
      </w:r>
      <w:r>
        <w:t>мационно-справочные сведения, используемое в целях ориентирования и информирования населения города, исключающее сведения рекламного характера;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78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</w:t>
      </w:r>
      <w:r>
        <w:t xml:space="preserve">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схема границ прилегающей территории - документ, содержащий схематичное изображение границ прилегающей территории, а также границ соответствующего здания, строения, сооружения, земельного участка с указанием кадастрового номера и (или) ад</w:t>
      </w:r>
      <w:r>
        <w:t>реса здания, строения, сооружения, земельного участка, от которого устанавливаются границы прилегающей территории, площадь прилегающей территории, условный номер прилегающей территории;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79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</w:t>
      </w:r>
      <w:r>
        <w:t>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объекты благоустройства - объекты различного функционального назначения, на которых осуществляется деятельность по благоустройству, в том числе: земельные участки; здания, строения, сооружения; т</w:t>
      </w:r>
      <w:r>
        <w:t>ерритории общего пользования; прилегающие территории; детские и спортивные площадки, зоны отдыха; площадки для выгула животных; контейнерные площадки; улицы (в том числе пешеходные), проезды, дороги, велосипедные дорожки; парки, скверы, бульвары, иные зеле</w:t>
      </w:r>
      <w:r>
        <w:t>ные зоны; площади, набережные и другие территории; технические зоны транспортных, инженерных сетей и коммуникаций, водоохранные зоны;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80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</w:t>
      </w:r>
      <w:r>
        <w:t>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элементы фасадов зданий, строений и сооружений - входные группы; цоколи; внешние поверхности стен, выступающие элементы фасадов (в том числе балконы, лоджии, эркеры, карнизы); кровли, включая вентиляционные и дымовые трубы, ограждающие решетки, вы</w:t>
      </w:r>
      <w:r>
        <w:t xml:space="preserve">ходы на кровли; архитектурные детали и облицовка (в том числе колонны, пилястры, розетки, капители, фризы, пояски); парапетные и оконные ограждения, решетки, металлическая отделка окон, балконов, поясков, выступов цоколей, свесов; стационарные ограждения, </w:t>
      </w:r>
      <w:r>
        <w:t xml:space="preserve">прилегающие к зданиям; элементы дополнительного оборудования (флагодержатели, пожарные лестницы, наружные блоки систем кондиционирования и вентиляции, вентиляционные трубопроводы, антенны, видеокамеры наружного наблюдения, почтовые ящики, часы, банкоматы, </w:t>
      </w:r>
      <w:r>
        <w:t>знаки остановки городского пассажирского транспорта, знаки дорожного движения, светофоры, оборудование для обеспечения движения городского пассажирского электротранспорта, освещения территории, кабельные линии, водосточные трубы, включая воронки, пристенны</w:t>
      </w:r>
      <w:r>
        <w:t>е электрощиты);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81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региональный оператор по обращению с твердыми коммунальными отходами (далее - региональный оператор) - операт</w:t>
      </w:r>
      <w:r>
        <w:t>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 кот</w:t>
      </w:r>
      <w:r>
        <w:t>орых находятся в зоне деятельности регионального оператора.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82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Проект благоустройства - это документация, разработанная для размещения элементов благоустройства на объекте благоустройства, содержащая материалы в текстовой и графической форме.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83" w:tooltip="Решение городской Думы г. Дзержинска Нижегородской области от 24.02.2022 N 26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</w:t>
      </w:r>
      <w:r>
        <w:t xml:space="preserve"> Дзержинска Нижегородской области от 24.02.2022 N 269)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2. Основные правила содержания и уборки территории города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Субъекты отношений в сфере обеспечения чистоты и порядка исполняют предусмотренные настоящими Правилами обязанности по обеспечению </w:t>
      </w:r>
      <w:r>
        <w:t>чистоты и порядка принадлежащих им объектов самостоятельно или с привлечением лиц, осуществляющих соответствующие виды деятельности, на основании договора (специализированные (подрядные) организации) или в силу закона.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Условия договоров должны обеспечивать</w:t>
      </w:r>
      <w:r>
        <w:t xml:space="preserve"> выполнение требований к уборке и содержанию объектов, установленных настоящими Правилами.</w:t>
      </w:r>
    </w:p>
    <w:p w:rsidR="00A83984" w:rsidRDefault="00716738">
      <w:pPr>
        <w:pStyle w:val="ConsPlusNormal0"/>
        <w:jc w:val="both"/>
      </w:pPr>
      <w:r>
        <w:t xml:space="preserve">(часть 1 в ред. </w:t>
      </w:r>
      <w:hyperlink r:id="rId84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1.1. Предусмотренные настоящими П</w:t>
      </w:r>
      <w:r>
        <w:t>равилами обязанности по обеспечению чистоты и порядка объектов возлагаются: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1) по объектам, находящимся в государственной или муниципальной собственности, переданным во владение и (или) пользование третьим лицам, - на владельцев и (или) пользователей этих </w:t>
      </w:r>
      <w:r>
        <w:t>объектов: физических и юридических лиц, должностных лиц;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по объектам, находящимся в государственной или муниципальной собственности, не переданным во владение и (или) пользование третьим лицам, - на органы исполнительной власти Нижегородской области, ор</w:t>
      </w:r>
      <w:r>
        <w:t>ганы местного самоуправления и на их должностных лиц;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по объектам, находящимся в частной собственности, - на собственников и владельцев или пользователей объектов: физических лиц, юридических лиц и на их должностных лиц.</w:t>
      </w:r>
    </w:p>
    <w:p w:rsidR="00A83984" w:rsidRDefault="00716738">
      <w:pPr>
        <w:pStyle w:val="ConsPlusNormal0"/>
        <w:jc w:val="both"/>
      </w:pPr>
      <w:r>
        <w:t xml:space="preserve">(часть 1.1 введена </w:t>
      </w:r>
      <w:hyperlink r:id="rId85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До утверждения в установленном порядке схемы границ прилегающих территорий границы содержания и уборки территории города субъектами чистоты и порядка</w:t>
      </w:r>
      <w:r>
        <w:t xml:space="preserve"> определяются с учетом: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границ принадлежащих субъектам отношений земельных участков, определенных кадастровыми планами;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границ прилегающей территории, определяемой в соответствии с настоящими Правилами, закрепленной за субъектом отношений правовым актом администрации города.</w:t>
      </w:r>
    </w:p>
    <w:p w:rsidR="00A83984" w:rsidRDefault="00716738">
      <w:pPr>
        <w:pStyle w:val="ConsPlusNormal0"/>
        <w:jc w:val="both"/>
      </w:pPr>
      <w:r>
        <w:t xml:space="preserve">(часть 2 в ред. </w:t>
      </w:r>
      <w:hyperlink r:id="rId86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</w:t>
      </w:r>
      <w:r>
        <w:t>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Лицо, ответственное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</w:t>
      </w:r>
      <w:r>
        <w:t>ваны по границам таких домов), обязано принимать участие, в том числе финансовое, в содержании прилегающих территорий в случаях и порядке, которые определяются настоящими Правилами.</w:t>
      </w:r>
    </w:p>
    <w:p w:rsidR="00A83984" w:rsidRDefault="00716738">
      <w:pPr>
        <w:pStyle w:val="ConsPlusNormal0"/>
        <w:jc w:val="both"/>
      </w:pPr>
      <w:r>
        <w:t xml:space="preserve">(часть 3 в ред. </w:t>
      </w:r>
      <w:hyperlink r:id="rId87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</w:t>
      </w:r>
      <w:r>
        <w:t xml:space="preserve">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Утратил силу. - </w:t>
      </w:r>
      <w:hyperlink r:id="rId88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28.11.2019 N 809.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Собственники помещений в многоквартирном доме либо организац</w:t>
      </w:r>
      <w:r>
        <w:t>ия, осуществляющая управление многоквартирным домом, обязаны обеспечивать содержание и уборку территории земельного участка, на котором расположен многоквартирный дом, границы которого определены на основании данных государственного кадастрового учета, вкл</w:t>
      </w:r>
      <w:r>
        <w:t>ючая элементы озеленения и благоустройства, иные объекты, предназначенные для обслуживания, эксплуатации и благоустройства многоквартирного дома.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 случае если территория земельного участка, на котором расположен многоквартирный дом, границы которого оп</w:t>
      </w:r>
      <w:r>
        <w:t xml:space="preserve">ределены на основании данных государственного кадастрового учета, используется для осуществления хозяйственной, предпринимательской и иной приносящей доход деятельности, связанной с использованием нежилого помещения, расположенного в многоквартирном доме, </w:t>
      </w:r>
      <w:r>
        <w:t xml:space="preserve">собственник нежилого помещения обеспечивает уборку соответствующей территории земельного в соответствии с положениями Жилищного </w:t>
      </w:r>
      <w:hyperlink r:id="rId89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кодекса</w:t>
        </w:r>
      </w:hyperlink>
      <w:r>
        <w:t xml:space="preserve"> РФ.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7. В случае если не проведен кадастровый учет земельного участка, на котором расположен многоквартирный дом, собственники жилых помещений в многоквартирном доме обязаны </w:t>
      </w:r>
      <w:r>
        <w:t>обеспечивать содержание и уборку закрепленной территории в границах от фасада многоквартирного дома до середины санитарных и противопожарных разрывов с соседними зданиями, а в случае отсутствия соседних зданий - по периметру не менее 15 метров от фасада мн</w:t>
      </w:r>
      <w:r>
        <w:t>огоквартирного дома.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Собственники нежилых помещений в многоквартирном доме, границы которого на основании данных государственного кадастрового учета определены по отмостку или в отношении которых кадастровый учет не проведен, обязаны обеспечивать содерж</w:t>
      </w:r>
      <w:r>
        <w:t>ание и уборку закрепленной территории к нежилому помещению, размеры которого определены согласно данным кадастрового, технического паспорта, иного документа, который содержит описание помещения, по периметру не менее 15 метров от границы нежилого помещения</w:t>
      </w:r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Собственники частных домовладений обязаны обеспечивать содержание и уборку территории земельного участка, на котором расположен дом, границы которого определены на основании данных государственного кадастрового учета, а также закрепленной территории п</w:t>
      </w:r>
      <w:r>
        <w:t>о периметру не менее 5 метров от границы земельного участка.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В случае если не проведен кадастровый учет земельного участка, на котором расположен частный дом, собственник частного дома обязан обеспечивать содержание и уборку закрепленной прилегающей те</w:t>
      </w:r>
      <w:r>
        <w:t>рритории по периметру не менее 5 метров от установленного ограждения частного домовладения.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В случае если ограждение не установлено, собственник частного дома обязан обеспечивать содержание и уборку закрепленной прилегающей территории в границах от фас</w:t>
      </w:r>
      <w:r>
        <w:t>ада дома до середины санитарных и противопожарных разрывов с соседними зданиями, а в случае отсутствия соседних зданий - по периметру не менее 15 метров от фасада дома.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Собственники и пользователи нежилых зданий (помещений в них), сооружений, включая в</w:t>
      </w:r>
      <w:r>
        <w:t>ременные сооружения, обязаны обеспечивать содержание и уборку территории земельного участка, на котором расположено нежилое здание (помещение в нем), сооружение, включая временное, границы которого определены на основании данных государственного кадастрово</w:t>
      </w:r>
      <w:r>
        <w:t>го учета (за исключением случаев, когда границы земельного участка определены по отмостку).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В случае если границы земельного участка определены по отмостку или не проведен кадастровый учет земельного участка, на котором расположено нежилое здание (поме</w:t>
      </w:r>
      <w:r>
        <w:t xml:space="preserve">щение в нем), сооружение, включая временное сооружение, собственники нежилых зданий (помещений в них), сооружений обязаны обеспечивать содержание и уборку закрепленной территории по периметру не менее 15 метров от фасада нежилого здания (помещения в нем), </w:t>
      </w:r>
      <w:r>
        <w:t>сооружения.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14. В случае совпадения границ прилегающих территорий, границы прилегающих территорий устанавливаются на равном удалении от объектов, границ земельных участков.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15. Промышленные организации обязаны создавать защитные зеленые полосы, ограждать производственные сооружения от жилых кварталов, благоустраивать и содержать в исправности и чистоте выезды с территории организации и строек на магистрали и улицы.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16. Органи</w:t>
      </w:r>
      <w:r>
        <w:t>зация уборки территорий общего пользования осуществляется администрацией города по соглашению со специализированной организацией в пределах средств, предусмотренных на эти цели в городском бюджете.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0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17. Границы территории определяются следующим образом: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для мест производства земляных, дорожно-ремонтных работ, работ по ремонту инже</w:t>
      </w:r>
      <w:r>
        <w:t>нерных сетей и коммуникаций, фасадов и иных элементов строений, зданий и сооружений, установке средств стабильного территориального размещения - на расстоянии 5 метров от границ объекта производства работ;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для строительных площадок - 15 метров от огражд</w:t>
      </w:r>
      <w:r>
        <w:t>ения стройки по всему периметру;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для объектов временной уличной торговли, в том числе торговых павильонов, палаток, киосков и тонаров, - на расстоянии 10 метров от границ объекта торговли;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для автозаправочных станций, станций технического обслуживани</w:t>
      </w:r>
      <w:r>
        <w:t>я, мест мойки автотранспорта, автозаправочных комплексов, а также въездов и выездов из них - на расстоянии 15 метров от границ объекта;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для территории других хозяйствующих субъектов - на расстоянии 5 метров от границы территории субъекта;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для террито</w:t>
      </w:r>
      <w:r>
        <w:t>рии частного домовладения со стороны дорог, улиц (переулков, проходов, проездов) - на расстоянии 10 метров от границ домовладения.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18. Ответственность за организацию и производство уборочных работ возлагается: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за уборку и содержание земельного участка, на котором расположен многоквартирный дом с элементами озеленения и благоустройства, дворовой территорией, иными объектами, предназначенными для обслуживания, эксплуатации и благоустройства многоквартирного дом</w:t>
      </w:r>
      <w:r>
        <w:t>а, включая коллективные автостоянки, гаражи, детские и спортивные площадки - на собственников помещений такого дома либо организацию, осуществляющую управление многоквартирным домом;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1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</w:t>
      </w:r>
      <w:r>
        <w:t>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за уборку и содержание территории домовладения и прилегающей территории со стороны дорог, улиц (переулков, проходов, проездов), а также подъездных путей к домовладениям - на собственника (владельца, пол</w:t>
      </w:r>
      <w:r>
        <w:t>ьзователя) домовладения;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2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за уборку автомобильных дорог регионального, межмуниципального и местного значения, в том числе проезжей</w:t>
      </w:r>
      <w:r>
        <w:t xml:space="preserve"> части дорог, обочин, двухметровых зон у края дороги; полос отвода автомобильных дорог; тротуаров, расположенных вдоль улиц и проездов, в том числе отделенных от проезжей части дорог участком земли не более 3 метров; ограждений на проезжей части и других э</w:t>
      </w:r>
      <w:r>
        <w:t>лементов обустройства дорог - на владельцев дорог;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3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22.05.2024 N 652)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за уборку и содержание объе</w:t>
      </w:r>
      <w:r>
        <w:t>ктов озеленения (парки, скверы, газоны), в том числе расположенных на них тротуаров, пешеходных дорожек, лестничных сходов, - на собственников или владельцев указанных объектов;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4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</w:t>
      </w:r>
      <w:r>
        <w:t>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за содержание зеленых насаждений, расположенных в пределах полосы отвода автомобильных дорог, линий электропередачи, линий связи, нефтепроводов, газопроводов и иных трубопроводов, - на собственников или влад</w:t>
      </w:r>
      <w:r>
        <w:t>ельцев автомобильных дорог, линий электропередачи, линий связи, нефтепроводов, газопроводов и иных трубопроводов;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28.11.2019 </w:t>
      </w:r>
      <w:hyperlink r:id="rId95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N 809</w:t>
        </w:r>
      </w:hyperlink>
      <w:r>
        <w:t xml:space="preserve">, от 22.05.2024 </w:t>
      </w:r>
      <w:hyperlink r:id="rId96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N 652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за содержание зеленых насаждений, расположенных на иных территориях, - на владельцев земельных участков, на которых располагаются зеленые насаждения;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7) за уборку </w:t>
      </w:r>
      <w:r>
        <w:t>и содержание посадочных площадок и остановок пассажирского транспорта, разворотных и отстойных площадок пассажирского транспорта, на конечных станциях пассажирского транспорта (в том числе размещенных на них остановок) и прилегающих к указанным объектам те</w:t>
      </w:r>
      <w:r>
        <w:t>рриторий - на собственников или владельцев указанных объектов;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97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8) за уборку и содержание территорий, прилегающих к отдельно стоящим </w:t>
      </w:r>
      <w:r>
        <w:t>рекламным и информационным конструкциям, - на владельцев рекламных и информационных конструкций соответственно;</w:t>
      </w:r>
    </w:p>
    <w:p w:rsidR="00A83984" w:rsidRDefault="00716738">
      <w:pPr>
        <w:pStyle w:val="ConsPlusNormal0"/>
        <w:jc w:val="both"/>
      </w:pPr>
      <w:r>
        <w:t xml:space="preserve">(п. 8 в ред. </w:t>
      </w:r>
      <w:hyperlink r:id="rId98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за содержание временных объектов, мест их расположения, а также прилегающих к ним территорий - на пользователей этих объектов;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10) за уборк</w:t>
      </w:r>
      <w:r>
        <w:t>у и содержание объектов временной уличной торговли, территорий, прилегающих к объектам торговли (в том числе торговым павильонам и комплексам, палаткам, киоскам, тонарам) в радиусе 10 метров, - на пользователей объектов торговли;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11) за уборку и содержание</w:t>
      </w:r>
      <w:r>
        <w:t xml:space="preserve"> неосваиваемых территорий и территорий после сноса строений - на организации, которым данная территория предоставлена в установленном порядке;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12) за уборку и содержание бесхозяйных строений, зданий, сооружений и объектов инфраструктуры - на собственников </w:t>
      </w:r>
      <w:r>
        <w:t>земельных участков, на которых они расположены;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13) за уборку и содержание территорий автозаправочных станций, автомобильных моек, мастерских, предназначенных для ремонта и обслуживания автомобилей, автостоянок, гаражных кооперативов и прилегающих к ним те</w:t>
      </w:r>
      <w:r>
        <w:t>рриторий - на пользователей указанных объектов;</w:t>
      </w:r>
    </w:p>
    <w:p w:rsidR="00A83984" w:rsidRDefault="00716738">
      <w:pPr>
        <w:pStyle w:val="ConsPlusNormal0"/>
        <w:jc w:val="both"/>
      </w:pPr>
      <w:r>
        <w:t xml:space="preserve">(п. 13 в ред. </w:t>
      </w:r>
      <w:hyperlink r:id="rId99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14) за уборку и содержание территорий вокруг мачт и опор установок наружного о</w:t>
      </w:r>
      <w:r>
        <w:t>свещения и контактной сети, а также шкафов распределения электроэнергии и наружных кабельных сетей, расположенных на расстоянии не менее 1 метра от тротуаров, - на организации, осуществляющие уборку и содержание тротуаров;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15) за уборку и содержание террит</w:t>
      </w:r>
      <w:r>
        <w:t>орий, прилегающих к трансформаторным подстанциям, распределительным пунктам и иному предназначенному для осуществления передачи электрической энергии строению, сооружению, - на собственников или владельцев указанных объектов;</w:t>
      </w:r>
    </w:p>
    <w:p w:rsidR="00A83984" w:rsidRDefault="00716738">
      <w:pPr>
        <w:pStyle w:val="ConsPlusNormal0"/>
        <w:jc w:val="both"/>
      </w:pPr>
      <w:r>
        <w:t xml:space="preserve">(п. 15 в ред. </w:t>
      </w:r>
      <w:hyperlink r:id="rId100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16) за уборку и вывоз мусора, снега с территорий притротуарных парковок, автостоянок, гаражей и т.п. - на пользователей данных объектов;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17) за уборку и сод</w:t>
      </w:r>
      <w:r>
        <w:t>ержание территорий, прилегающих к предприятиям, организациям и учреждениям, строений либо строений, расположенных на указанных территориях, подъездов к ним - на владельцев предприятий, организаций и учреждений;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18) за уборку и содержание мест производства </w:t>
      </w:r>
      <w:r>
        <w:t>земляных, строительных, дорожно-ремонтных работ, работ по ремонту инженерных сетей и коммуникаций, работ по ремонту фасадов и иных элементов строений, зданий и сооружений, установке средств размещения информации и рекламных конструкций, а также по уборке и</w:t>
      </w:r>
      <w:r>
        <w:t xml:space="preserve"> содержанию прилегающей к ним территории - на производителей работ (генеральных подрядчиков);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24.04.2018 </w:t>
      </w:r>
      <w:hyperlink r:id="rId101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N 494</w:t>
        </w:r>
      </w:hyperlink>
      <w:r>
        <w:t xml:space="preserve">, от 28.11.2019 </w:t>
      </w:r>
      <w:hyperlink r:id="rId102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N 809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19) за уборку и содержание водных объектов в зонах отдыха и прилегающих к ним территорий - на пользователей зон отдыха;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20) за обследование смотровых и дождеп</w:t>
      </w:r>
      <w:r>
        <w:t>риемных колодцев ливневой канализации и их очистке - на владельцев указанных объектов;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21) за содержание инженерных сетей (теплоснабжения, горячего и холодного водоснабжения, водоотведения), ликвидацию подтоплений, обледенения в зимний период из-за нарушен</w:t>
      </w:r>
      <w:r>
        <w:t>ия их работы - на собственников или владельцев инженерных сетей;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03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22) за вывоз отходов асфальтобетона, образующихся при проведении до</w:t>
      </w:r>
      <w:r>
        <w:t>рожно-ремонтных и иных работ на проезжей части дорог, устранение дефектов дорожного полотна, вызванных проведением указанных работ, вывоз (удаление) с проезжей части дорог, тротуаров, от токонесущих проводов, фасадов зданий упавших или усохших и представля</w:t>
      </w:r>
      <w:r>
        <w:t>ющих угрозу для безопасности жизни и здоровья граждан, имуществу юридических и физических лиц деревьев (сухостойких, аварийных, а также потерявших декоративность), пней, оставшихся от спиленных деревьев, обрезку ветвей в кронах - на организации, проводящие</w:t>
      </w:r>
      <w:r>
        <w:t xml:space="preserve"> соответствующие виды работ;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23) за обеспечение чистоты на территории контейнерных площадок, надлежащего состояния и содержания контейнеров, содержания территории вокруг контейнерных площадок - на лиц, осуществляющих соответствующие виды деятельности (упра</w:t>
      </w:r>
      <w:r>
        <w:t>вляющие, эксплуатационные, иные специализированные подрядные организации);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22.12.2016 </w:t>
      </w:r>
      <w:hyperlink r:id="rId104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N 259</w:t>
        </w:r>
      </w:hyperlink>
      <w:r>
        <w:t xml:space="preserve">, от </w:t>
      </w:r>
      <w:r>
        <w:t xml:space="preserve">28.11.2019 </w:t>
      </w:r>
      <w:hyperlink r:id="rId105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N 809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24) по обеспечению надлежащего сбора и вывоза строительного мусора - на владельцев объектов, в которых производятся соответствующие строительные работы;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25) за координацию деятельности по выявлению, уче</w:t>
      </w:r>
      <w:r>
        <w:t>ту и эвакуации брошенного и разукомплектованного транспорта - администрация города;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0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</w:t>
      </w:r>
      <w:r>
        <w:t xml:space="preserve">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26) за уборку, содержание и эксплуатацию водных устройств и фонтанов - на их владельцев.</w:t>
      </w:r>
    </w:p>
    <w:p w:rsidR="00A83984" w:rsidRDefault="00716738">
      <w:pPr>
        <w:pStyle w:val="ConsPlusNormal0"/>
        <w:jc w:val="both"/>
      </w:pPr>
      <w:r>
        <w:t xml:space="preserve">(п. 26 введен </w:t>
      </w:r>
      <w:hyperlink r:id="rId107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19. На территории города запрещается: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складирование, хранение, скопление мусора, а также сброс (выброс) мусора, отходов спила деревьев, ли</w:t>
      </w:r>
      <w:r>
        <w:t>ствы, снега вне специально отведенных мест.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Лица, разместившие мусор в несанкционированных местах, обязаны за свой счет произвести уборку и очистку данной территории, а при необходимости - рекультивацию земельного участка.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случае невозможности установлен</w:t>
      </w:r>
      <w:r>
        <w:t>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следует производить за счет лиц, обязанных обеспечивать уборку данной территорий;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сжиган</w:t>
      </w:r>
      <w:r>
        <w:t>ие мусора (в том числе строительного), опавшей листвы, сухой травы, части деревьев и кустарников, тары, строительных материалов, в том числе в местах производства земляных, строительных, дорожно-ремонтных работ, работ по ремонту инженерных сетей и коммуник</w:t>
      </w:r>
      <w:r>
        <w:t>аций, строений, зданий и сооружений, фасадов, иных объектов и на прилегающих к ним территориях; разведение костров на озелененных территориях и в лесах, территориях общего пользования (в том числе на дорогах, проездах, тротуарах и пешеходных дорожках);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3) </w:t>
      </w:r>
      <w:r>
        <w:t>мойка транспортных средств, замена, слив масел, технических жидкостей во дворах жилых домов, на улицах, детских, спортивных, хозяйственных площадках, озелененных территориях, пешеходных дорожках и зонах, в границах водоохранных зон;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4) утратил силу. - </w:t>
      </w:r>
      <w:hyperlink r:id="rId108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сжигание автомобильных покрышек, а также размещение частей транспортной техники вне установленных для этих целей мест;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перемещение на прое</w:t>
      </w:r>
      <w:r>
        <w:t>зжую часть улиц, дорог, внутриквартальных проездов и прилегающую территорию мусора, грязи, смета, снега, льда, счищаемых с дворовых территорий, тротуаров и внутриквартальных проездов;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7) сброс (слив) жидких коммунальных отходов вне специально отведенных ме</w:t>
      </w:r>
      <w:r>
        <w:t>ст, в том числе в подземные инженерные коммуникации, выброс мусора во дворы, на придомовые территории многоквартирного жилого фонда и частного сектора, прилегающие территории, проезжую часть дорог, а также закапывание и размещение его на указанных территор</w:t>
      </w:r>
      <w:r>
        <w:t>иях;</w:t>
      </w:r>
    </w:p>
    <w:p w:rsidR="00A83984" w:rsidRDefault="00716738">
      <w:pPr>
        <w:pStyle w:val="ConsPlusNormal0"/>
        <w:jc w:val="both"/>
      </w:pPr>
      <w:r>
        <w:t xml:space="preserve">(п. 7 в ред. </w:t>
      </w:r>
      <w:hyperlink r:id="rId109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8) откачка воды на проезжую часть дорог и в сеть ливневой канализаци</w:t>
      </w:r>
      <w:r>
        <w:t>онной системы при ликвидации аварий на водопроводных, канализационных и тепловых сетях;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наклеивание, развешивание, крепление, нанесение краской, размещение иным способом информационных материалов и объявлений рекламного и нерекламного характера вне мест</w:t>
      </w:r>
      <w:r>
        <w:t>, специально отведенных для этого администрацией города, собственниками зданий, строений, сооружений, иными уполномоченными лицами и органами;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10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</w:t>
      </w:r>
      <w:r>
        <w:t>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10) самовольное нанесение надписей, рисунков на стены зданий, строений и сооружений и в иных не предусмотренных для этого местах;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11) утратил силу. - </w:t>
      </w:r>
      <w:hyperlink r:id="rId111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12) установка шлагбаумов, цепей, столбов, бетонных блоков и плит, других сооружений, устройств и объектов, создающих препятствия или ограничен</w:t>
      </w:r>
      <w:r>
        <w:t>ия проходу (движению) пешеходов и (или) проезду автотранспорта и (или) проведению уборочных работ на территориях общего пользования без согласования с администрацией города;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12" w:tooltip="Решение городской Думы г. Дзержинска Нижегородской области от 28.06.2018 N 539 (ред. от 29.01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28.06.2018 N 539)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13) стоянка автотранспортных средств на детских, спортивных, хозяйственных площадках, газонах, озелененных территориях, пешеходных дорожках. Стоянка транспортны</w:t>
      </w:r>
      <w:r>
        <w:t>х средств не должна препятствовать механизированной уборке, вывозу мусора, движению пешеходов;</w:t>
      </w:r>
    </w:p>
    <w:p w:rsidR="00A83984" w:rsidRDefault="00716738">
      <w:pPr>
        <w:pStyle w:val="ConsPlusNormal0"/>
        <w:jc w:val="both"/>
      </w:pPr>
      <w:r>
        <w:t xml:space="preserve">(п. 13 введен </w:t>
      </w:r>
      <w:hyperlink r:id="rId113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14) загрязнение водных устройс</w:t>
      </w:r>
      <w:r>
        <w:t>тв, купание в фонтанах и декоративных водоемах, купание в фонтанах домашних животных, повреждение оборудования фонтанов и иных водных устройств;</w:t>
      </w:r>
    </w:p>
    <w:p w:rsidR="00A83984" w:rsidRDefault="00716738">
      <w:pPr>
        <w:pStyle w:val="ConsPlusNormal0"/>
        <w:jc w:val="both"/>
      </w:pPr>
      <w:r>
        <w:t xml:space="preserve">(п. 14 введен </w:t>
      </w:r>
      <w:hyperlink r:id="rId114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</w:t>
      </w:r>
      <w:r>
        <w:t>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15) использование автомобильных покрышек в качестве декоративного ограждения и малых архитектурных форм;</w:t>
      </w:r>
    </w:p>
    <w:p w:rsidR="00A83984" w:rsidRDefault="00716738">
      <w:pPr>
        <w:pStyle w:val="ConsPlusNormal0"/>
        <w:jc w:val="both"/>
      </w:pPr>
      <w:r>
        <w:t xml:space="preserve">(п. 15 введен </w:t>
      </w:r>
      <w:hyperlink r:id="rId115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16) складирование тары, отходов и запасов товаров у киосков, палаток, павильонов мелкорозничной торговли и магазинов, а также использование для складирования прилегающих к ним территорий.</w:t>
      </w:r>
    </w:p>
    <w:p w:rsidR="00A83984" w:rsidRDefault="00716738">
      <w:pPr>
        <w:pStyle w:val="ConsPlusNormal0"/>
        <w:jc w:val="both"/>
      </w:pPr>
      <w:r>
        <w:t xml:space="preserve">(п. 16 введен </w:t>
      </w:r>
      <w:hyperlink r:id="rId116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</w:t>
      </w:r>
      <w:r>
        <w:t xml:space="preserve">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20. Места массового пребывания граждан (зоны отдыха, скверы, парки, пляжи, стадионы, предприятия торговли, бытового обслуживания, рынки, торговые площадки, территории, занятые автомобильными ст</w:t>
      </w:r>
      <w:r>
        <w:t>оянками, дачно-строительными и гаражно-строительными кооперативами, автозаправочные станции, кладбища и другие объекты, предусматривающие нахождение на их территории более 50 человек одновременно) должны быть обеспечены стационарными туалетами или мобильны</w:t>
      </w:r>
      <w:r>
        <w:t>ми туалетными кабинами с выполнением требований к установке и содержанию туалетов.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Установку и содержание туалетов в местах массового пребывания граждан обеспечивают собственники (владельцы) соответствующих объектов.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21. Дорожные покрытия территорий, приле</w:t>
      </w:r>
      <w:r>
        <w:t>гающих к зданиям, строениям и сооружениям, не должны иметь просадок, выбоин, иных повреждений, должны содержаться в чистоте.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22. Ограждения и заборы должны быть вымыты и окрашены. Повреждения ограждений должны ликвидироваться в течение 10 дней. Субъекты от</w:t>
      </w:r>
      <w:r>
        <w:t>ношений должны очищать принадлежащие им ограждения от самовольно размещенных на них рекламных конструкций, частных объявлений, вывесок, афиш, агитационных материалов и надписей.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23. Общественные здания, учреждения, организации, торговые объекты, территории</w:t>
      </w:r>
      <w:r>
        <w:t xml:space="preserve"> массового посещения населения (рынки, парки, сады, зоны отдыха), другие зоны массового посещения гражданами, подъезды жилых домов, остановки общественного транспорта должны быть обеспечены урнами с соблюдением требований по эксплуатации и очистке урн.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</w:t>
      </w:r>
      <w:r>
        <w:t xml:space="preserve"> установке урн следует предусматривать наличие рельефного текстурирования или перфорирования для защиты их от графического вандализма.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17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26.10.20</w:t>
      </w:r>
      <w:r>
        <w:t>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24. Для сбора отходов производства и потребления следует организовать места временного хранения отходов и осуществлять их уборку и техническое обслуживание.</w:t>
      </w:r>
    </w:p>
    <w:p w:rsidR="00A83984" w:rsidRDefault="00716738">
      <w:pPr>
        <w:pStyle w:val="ConsPlusNormal0"/>
        <w:spacing w:before="240"/>
        <w:ind w:firstLine="540"/>
        <w:jc w:val="both"/>
      </w:pPr>
      <w:bookmarkStart w:id="2" w:name="P256"/>
      <w:bookmarkEnd w:id="2"/>
      <w:r>
        <w:t>25. Сбор и вывоз отходов производства и потребления в соответствии с генеральной схемой о</w:t>
      </w:r>
      <w:r>
        <w:t>чистки городского округа производится по контейнерной системе, за исключением территории рабочих поселков, сельсоветов, сельских населенных пунктов, адресных зон "поселок Дачный", "поселок Пушкино", "поселок Бабушкино", где сбор и вывоз отходов производств</w:t>
      </w:r>
      <w:r>
        <w:t>а и потребления может осуществляться также по бестарной системе.</w:t>
      </w:r>
    </w:p>
    <w:p w:rsidR="00A83984" w:rsidRDefault="00716738">
      <w:pPr>
        <w:pStyle w:val="ConsPlusNormal0"/>
        <w:jc w:val="both"/>
      </w:pPr>
      <w:r>
        <w:t xml:space="preserve">(часть 25 в ред. </w:t>
      </w:r>
      <w:hyperlink r:id="rId118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26. Вывоз твердых коммунальных отходов из жилых домов, орган</w:t>
      </w:r>
      <w:r>
        <w:t>изаций торговли и общественного питания, культуры, детских и лечебных заведений следует осуществлять владельцами указанных объектов, а также иными производителями твердых коммунальных отходов на основании договоров с региональным оператором.</w:t>
      </w:r>
    </w:p>
    <w:p w:rsidR="00A83984" w:rsidRDefault="00716738">
      <w:pPr>
        <w:pStyle w:val="ConsPlusNormal0"/>
        <w:jc w:val="both"/>
      </w:pPr>
      <w:r>
        <w:t>(часть 26 в ре</w:t>
      </w:r>
      <w:r>
        <w:t xml:space="preserve">д. </w:t>
      </w:r>
      <w:hyperlink r:id="rId119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27. В случае если производитель отходов, осуществляющий свою бытовую и хозяйственную деятельность на земельном участке, в жилом или нежил</w:t>
      </w:r>
      <w:r>
        <w:t>ом помещении на основании договора аренды или иного соглашения с собственником, не организовал сбор и вывоз мусора самостоятельно, обязанности по сбору и вывозу мусора данного производителя отходов возлагаются на собственника вышеперечисленных объектов нед</w:t>
      </w:r>
      <w:r>
        <w:t>вижимости, ответственного за уборку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28. Для предотвращения засорения улиц, площадей, скверов и других общественных мест мусором следует устанавливать специально предназначенные для временного хранения отходов урны, баки.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Установка урн и их очис</w:t>
      </w:r>
      <w:r>
        <w:t>тка осуществляется лицами, ответственными за уборку соответствующих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Урны (баки) следует содержать в исправном и опрятном состоянии, очищать от отходов не реже одного раза в сутки и не реже одного раза в месяц промывать и дезинфицировать.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20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Ответственность за организацию и производство уборочных работ возлагается: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 отношении урн, территорий вокруг них - на пользовател</w:t>
      </w:r>
      <w:r>
        <w:t>ей территорий, на которых установлены урны;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 отношении урн, расположенных на остановках пассажирского транспорта, - на лиц, осуществляющих уборку остановок;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 отношении урн, установленных возле объектов благоустройства, - на лиц, осуществляющих деятел</w:t>
      </w:r>
      <w:r>
        <w:t>ьность в данных объектах.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21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Урны должны быть чистыми, окрашенными, не иметь каких-либо повреждений и очагов коррозии.</w:t>
      </w:r>
    </w:p>
    <w:p w:rsidR="00A83984" w:rsidRDefault="00716738">
      <w:pPr>
        <w:pStyle w:val="ConsPlusNormal0"/>
        <w:jc w:val="both"/>
      </w:pPr>
      <w:r>
        <w:t>(абзац вв</w:t>
      </w:r>
      <w:r>
        <w:t xml:space="preserve">еден </w:t>
      </w:r>
      <w:hyperlink r:id="rId122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Переполнение урн мусором не допускается, территория в радиусе одного метра от урны должна содержаться в чистоте.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23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29. Удаление с контейнерной площадки и прилегающей к ней территории мусора, высыпавшегося при выгрузке из контейнеров в мусоровозный транспорт, следует производить работниками организации, осуществляющей вывоз мусора.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30. Вывоз мусора следует осуществлять </w:t>
      </w:r>
      <w:r>
        <w:t>способами, исключающими возможность его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Вывоз опасных отходов следует осуществлять организациями, имеющими лицензию, в соответ</w:t>
      </w:r>
      <w:r>
        <w:t>ствии с требованиями законодательства Российской Федерации.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31. При уборке в ночное время следует принимать меры, предупреждающие шум.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32. Уборку и очистку трамвайных, троллейбусных и автобусных остановок следует производить организациям, в обязанность кот</w:t>
      </w:r>
      <w:r>
        <w:t>орых входит уборка территорий улиц, на которых расположены эти остановки.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33. Уборку и очистку конечных трамвайных, троллейбусных и автобусных остановок, территорий диспетчерских пунктов обеспечивать организацией, эксплуатирующей данные объекты.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34. Органи</w:t>
      </w:r>
      <w:r>
        <w:t>зацию работы по очистке и уборке территории рынков и прилегающих к ним территорий следует осуществлять администрацией рынков в соответствии с действующими санитарными нормами и правилами торговли на рынках.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35. Содержание и уборку скверов и прилегающих к н</w:t>
      </w:r>
      <w:r>
        <w:t>им тротуаров, проездов и газонов осуществлять специализированным организациям по озеленению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36. Содержание и уборку садов, скверов, парков, зеленых насаждений, находящихся в собственности организаций, собственников зданий, помещений либо на прилега</w:t>
      </w:r>
      <w:r>
        <w:t>ющих территориях, следует производить силами и средствами этих организаций и собственников самостоятельно или по договорам со специализированными организациями.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37. Уборку мостов, путепроводов, пешеходных переходов, виадуков, прилегающих к ним территорий, </w:t>
      </w:r>
      <w:r>
        <w:t>а также содержание коллекторов, труб ливневой канализации и дождеприемных колодцев следует производить организациям, обслуживающим данные объекты.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38. В жилых домах, не имеющих канализации, следует предусматривать утепленные выгребные ямы для совместного с</w:t>
      </w:r>
      <w:r>
        <w:t>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Запрещена установка устройств наливных помоек, разлив помоев и нечистот за территорией домов и улиц, вынос отходов </w:t>
      </w:r>
      <w:r>
        <w:t>производства и потребления на уличные проезды.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39. Жидкие нечистоты следует вывозить по договорам или разовым заявкам организациям, имеющим специальный транспорт.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40. Подъезды непосредственно к мусоросборникам и выгребным ямам должны обеспечивать собственн</w:t>
      </w:r>
      <w:r>
        <w:t>ики помещений.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41. Очистку и уборку водосточных канав, лотков, труб, дренажей, предназначенных для отвода поверхностных и грунтовых вод из дворов, обязаны производить владельцы данных объектов.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42. Слив воды на тротуары, газоны, проезжую часть дороги не до</w:t>
      </w:r>
      <w:r>
        <w:t>пускается,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</w:t>
      </w:r>
      <w:r>
        <w:t>нию сброшенных стоков.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43. Срок временного накопления несортированных ТКО определяется исходя из среднесуточной температуры наружного воздуха в течение 3 суток: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плюс 5 °C и выше - не более 1 суток;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плюс 4 °C и ниже - не более 3 суток.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Вывоз пищевых отходов с территории организаций и учреждений, предоставляющих услуги общественного питания, следует осуществлять ежедневно.</w:t>
      </w:r>
    </w:p>
    <w:p w:rsidR="00A83984" w:rsidRDefault="00716738">
      <w:pPr>
        <w:pStyle w:val="ConsPlusNormal0"/>
        <w:jc w:val="both"/>
      </w:pPr>
      <w:r>
        <w:t xml:space="preserve">(часть 43 в ред. </w:t>
      </w:r>
      <w:hyperlink r:id="rId124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</w:t>
      </w:r>
      <w:r>
        <w:t>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44. Исключена. - </w:t>
      </w:r>
      <w:hyperlink r:id="rId125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22.05.2024 N 652.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45. Уборку и очистку территорий, отведенных для размещен</w:t>
      </w:r>
      <w:r>
        <w:t>ия и эксплуатации линий электропередачи, газовых, водопроводных и тепловых сетей, следует осуществлять силами и средствами организаций, эксплуатирующих указанные сети и линии электропередачи.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случае если указанные в данном пункте сети являются бесхозяйны</w:t>
      </w:r>
      <w:r>
        <w:t>ми, уборку и очистку территорий следует осуществлять организацией, с которой администрацией города заключен договор об обеспечении сохранности и эксплуатации бесхозяйного имущества.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2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46. При очистке смотровых колодцев подземных коммуникаций грунт, мусор, нечистоты следует складировать в специальную тару с немедленной вывозкой силами </w:t>
      </w:r>
      <w:r>
        <w:t>организаций, занимающихся очистными работами.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Складирование нечистот на проезжую часть улиц, тротуары и газоны запрещается.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47. Сбор брошенных на улицах предметов, создающих помехи дорожному движению, осуществляют организации, обслуживающие данные объекты.</w:t>
      </w:r>
    </w:p>
    <w:p w:rsidR="00A83984" w:rsidRDefault="00716738">
      <w:pPr>
        <w:pStyle w:val="ConsPlusNormal0"/>
        <w:spacing w:before="240"/>
        <w:ind w:firstLine="540"/>
        <w:jc w:val="both"/>
      </w:pPr>
      <w:bookmarkStart w:id="3" w:name="P302"/>
      <w:bookmarkEnd w:id="3"/>
      <w:r>
        <w:t>48. Физические и юридические лица, индивидуальные предприниматели, владельцы частных домовладений, садовые товарищества, гаражные кооперативы и иные хозяйствующие субъекты, осуществляющие свою деятельность на территории городского округа город Дзержинск Н</w:t>
      </w:r>
      <w:r>
        <w:t>ижегородской области, обеспечивают обращение с отходами производства и потребления, коммунальными отходами, крупногабаритным мусором, строительным мусором путем заключения договоров на вывоз мусора с региональным оператором.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целях утилизации образующихся</w:t>
      </w:r>
      <w:r>
        <w:t xml:space="preserve"> отходов указанные лица размещают мусор в контейнерах сбора ТКО на площадках сбора мусора, определенных в соответствии с </w:t>
      </w:r>
      <w:hyperlink w:anchor="P256" w:tooltip="25. Сбор и вывоз отходов производства и потребления в соответствии с генеральной схемой очистки городского округа производится по контейнерной системе, за исключением территории рабочих поселков, сельсоветов, сельских населенных пунктов, адресных зон &quot;поселок ">
        <w:r>
          <w:rPr>
            <w:color w:val="0000FF"/>
          </w:rPr>
          <w:t>частью 25</w:t>
        </w:r>
      </w:hyperlink>
      <w:r>
        <w:t xml:space="preserve"> настоящей статьи и указанных в договоре с региональным оператором.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Указанным лицам запр</w:t>
      </w:r>
      <w:r>
        <w:t>ещается размещение мусора в контейнерах сбора ТКО на площадках сбора мусора, не указанных в договоре с региональным оператором.</w:t>
      </w:r>
    </w:p>
    <w:p w:rsidR="00A83984" w:rsidRDefault="00716738">
      <w:pPr>
        <w:pStyle w:val="ConsPlusNormal0"/>
        <w:jc w:val="both"/>
      </w:pPr>
      <w:r>
        <w:t xml:space="preserve">(часть 48 в ред. </w:t>
      </w:r>
      <w:hyperlink r:id="rId127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16.12.2021 N </w:t>
      </w:r>
      <w:r>
        <w:t>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49. Указанные в </w:t>
      </w:r>
      <w:hyperlink w:anchor="P302" w:tooltip="48. Физические и юридические лица, индивидуальные предприниматели, владельцы частных домовладений, садовые товарищества, гаражные кооперативы и иные хозяйствующие субъекты, осуществляющие свою деятельность на территории городского округа город Дзержинск Нижего">
        <w:r>
          <w:rPr>
            <w:color w:val="0000FF"/>
          </w:rPr>
          <w:t>части 48</w:t>
        </w:r>
      </w:hyperlink>
      <w:r>
        <w:t xml:space="preserve"> настоящей статьи лица, имеющие в собственности (пользовании) земельный участок, вправе организовать на соответствующем земельном участке площадки для сбора мусора для собственных нужд и осуществлять вывоз мусора </w:t>
      </w:r>
      <w:r>
        <w:t>на основании договора с региональным оператором, в зоне деятельности которого образуются твердые коммунальные отходы и находятся места (площадки) их накопления, в порядке, предусмотренном Правилами обращения с твердыми коммунальными отходами, утвержденными</w:t>
      </w:r>
      <w:r>
        <w:t xml:space="preserve"> постановлением Правительства Российской Федерации.</w:t>
      </w:r>
    </w:p>
    <w:p w:rsidR="00A83984" w:rsidRDefault="00716738">
      <w:pPr>
        <w:pStyle w:val="ConsPlusNormal0"/>
        <w:jc w:val="both"/>
      </w:pPr>
      <w:r>
        <w:t xml:space="preserve">(часть 49 в ред. </w:t>
      </w:r>
      <w:hyperlink r:id="rId128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2.1. Определение границ прилегающих территорий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(введена </w:t>
      </w:r>
      <w:hyperlink r:id="rId129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Границы прилегающих территорий определяются от границ: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земельных участков, сведения о границах которых внесены в Единый государственный ре</w:t>
      </w:r>
      <w:r>
        <w:t>естр недвижимости, за исключением случая, установленного подпунктом "б" пункта 2 настоящей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зданий, строений, сооружений, расположенных на земельных участках: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а) не образованных в соответствии с земельным законодательством Российской Федерации;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б) образованных по границам зданий, строений, сооружений;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в) границы которых подлежат уточнению в соответствии с Федеральным </w:t>
      </w:r>
      <w:hyperlink r:id="rId130" w:tooltip="Федеральный закон от 13.07.2015 N 218-ФЗ (ред. от 25.05.2026) &quot;О государственной регистрации недвижимости&quot; (с изм. и доп., вступ. в силу с 01.07.2026) {КонсультантПлюс}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Границы прилегающих территорий опред</w:t>
      </w:r>
      <w:r>
        <w:t xml:space="preserve">еляются настоящими Правилами в соответствии с предельными (максимальными) параметрами прилегающих территорий, установленными </w:t>
      </w:r>
      <w:hyperlink w:anchor="P326" w:tooltip="5. На территории города устанавливаются следующие предельные (максимальные) параметры границ прилегающих территорий:">
        <w:r>
          <w:rPr>
            <w:color w:val="0000FF"/>
          </w:rPr>
          <w:t>частью 5</w:t>
        </w:r>
      </w:hyperlink>
      <w:r>
        <w:t xml:space="preserve"> настоящей статьи, и отображаются на схемах границ прилегающей территории, утверждаемых правовым актом администрации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Подготовка схемы границ прилегающей территории может осуществляться в форме электронного документа.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Сх</w:t>
      </w:r>
      <w:r>
        <w:t>емы границ нескольких прилегающих территорий или всех прилегающих территорий на территории города могут быть подготовлены в виде одного документа.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В границы прилегающих территорий не включаются: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территории, не относящиеся к территориям общего пользов</w:t>
      </w:r>
      <w:r>
        <w:t>ания;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территории общего пользования, относящиеся к категориям, которые в соответствии с настоящими не могут входить в состав прилегающей территории;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территории общего пользования, содержание которых является обязанностью их правообладателей в соответ</w:t>
      </w:r>
      <w:r>
        <w:t>ствии с федеральным законодательством.</w:t>
      </w:r>
    </w:p>
    <w:p w:rsidR="00A83984" w:rsidRDefault="00716738">
      <w:pPr>
        <w:pStyle w:val="ConsPlusNormal0"/>
        <w:spacing w:before="240"/>
        <w:ind w:firstLine="540"/>
        <w:jc w:val="both"/>
      </w:pPr>
      <w:bookmarkStart w:id="4" w:name="P326"/>
      <w:bookmarkEnd w:id="4"/>
      <w:r>
        <w:t>5. На территории города устанавливаются следующие предельные (максимальные) параметры границ прилегающих территорий: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не более 3 метров от границ земельных участков, не более 15 метров от границ зданий, строений, со</w:t>
      </w:r>
      <w:r>
        <w:t>оружений, за исключением случаев, указанных в пунктах 2 - 11 настоящей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не более 10 метров от границ земельного участка, на котором находится объект индивидуального жилищного строительства, малоэтажный жилой дом блокированной застройки, не более 2</w:t>
      </w:r>
      <w:r>
        <w:t>0 метров от границ объекта индивидуального жилищного строительства, малоэтажного жилого дома блокированной застройки;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не более 20 метров от границ земельного участка, на котором находится нежилое здание, строение, сооружение, не более 30 метров от грани</w:t>
      </w:r>
      <w:r>
        <w:t>ц нежилого здания, строения, сооружения. Положения настоящего пункта применяются, если иное не предусмотрено в пунктах 4 - 8 настоящей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не более 25 метров от границ земельного участка, на котором находится стационарный торговый объект, представляю</w:t>
      </w:r>
      <w:r>
        <w:t>щий собой отдельное здание, не более 35 метров от границ стационарного торгового объекта, представляющего собой отдельное здание;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не более 10 метров от границ земельного участка, на котором находится временный объект, не более 20 метров от границ времен</w:t>
      </w:r>
      <w:r>
        <w:t>ного объекта;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не более 15 метров от границ земельного участка, на котором находится спортивное сооружение, не более 25 метров от границ спортивного сооружения;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7) не более 15 метров от границ земельного участка, на котором находится автозаправочная стан</w:t>
      </w:r>
      <w:r>
        <w:t>ция, автомобильная мойка, мастерская, предназначенная для ремонта и обслуживания автомобилей, не более 25 метров от границ автозаправочной станции, автомобильной мойки, мастерской, предназначенной для ремонта и обслуживания автомобилей;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8) не более 3 метро</w:t>
      </w:r>
      <w:r>
        <w:t>в от границ земельного участка,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строение, сооружение, не более 8 метров от границ трансформаторной подст</w:t>
      </w:r>
      <w:r>
        <w:t>анции, распределительного пункта или иного предназначенного для осуществления передачи электрической энергии строения, сооружения;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не более 7 метров от границ контейнерной площадки;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10) не более 10 метров от границ земельного участка, на котором находит</w:t>
      </w:r>
      <w:r>
        <w:t>ся кладбище;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11) не более 10 метров от границ земельного участка, на котором находится строительная площадка.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3. Организация и проведение уборки территории города в зимний период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Период зимней уборки территории устанавливается с 1 ноября текущего календарного года по 15 апреля следующего календарного года. В зависимости от погодных условий сроки начала и окончания периода зимней уборки могут быть изменены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31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период зимней уборки должны проводиться следующие работы: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очистка дорог по маршрутам движения общественного транспорта;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очистка проезжей части улиц, проездов, переулков общего пользования;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зачистка лотковой зоны после удаления снега с проезжей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4) выполнение разрывов в валах снега на перекрестках, </w:t>
      </w:r>
      <w:r>
        <w:t>у остановок общественного пассажирского транспорта, подъездов к административным и общественным зданиям, выездов с внутриквартальных территорий и т.п.;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скалывание льда и уборка снежно-ледяных образований;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ежедневный сбор мусора со всей территории.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</w:t>
      </w:r>
      <w:r>
        <w:t xml:space="preserve"> Уборка дворовых территорий, мест массового пребывания людей производится в течение всего рабочего дня.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зимний период уборочных работ дорожки и площадки парков, скверов, бульваров, дворовые территории, проезды, контейнерные площадки, подъездные пути к ни</w:t>
      </w:r>
      <w:r>
        <w:t>м, дороги, улицы, магистрали, остановки пассажирского транспорта, имеющие усовершенствованное покрытие (асфальт, бетон, тротуарная плитка), должны быть очищены от снега и наледи до твердого покрытия, а в случае гололеда - обработаны противогололедными мате</w:t>
      </w:r>
      <w:r>
        <w:t>риалами.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целях предотвращения возникновения снежно-ледяного наката или льда уборка уплотненного снега должна производиться регулярно в кратчайшие сроки.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зимний период садовые диваны, урны и иные малые архитектурные формы, а также пространство перед ним</w:t>
      </w:r>
      <w:r>
        <w:t>и и с боков, подходы к ним должны быть очищены от снега и наледи.</w:t>
      </w:r>
    </w:p>
    <w:p w:rsidR="00A83984" w:rsidRDefault="00716738">
      <w:pPr>
        <w:pStyle w:val="ConsPlusNormal0"/>
        <w:jc w:val="both"/>
      </w:pPr>
      <w:r>
        <w:t xml:space="preserve">(часть 3 в ред. </w:t>
      </w:r>
      <w:hyperlink r:id="rId132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При уборке внутриквартальных проездов и придомовых терр</w:t>
      </w:r>
      <w:r>
        <w:t>иторий в первую очередь должны быть расчищены проезды во дворы и подъезды к местам размещения контейнеров для сбора отходов, а также площадкам для крупногабаритного мусора, пешеходные дорожки.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Убираемый снег должен сдвигаться с тротуаров на проезжую час</w:t>
      </w:r>
      <w:r>
        <w:t>ть в прилотковую полосу, а во дворах - к местам складирования.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Снег, собираемый во дворах, на внутриквартальных проездах и с учетом местных условий на отдельных улицах, допускается складировать на газонах и на свободных территориях при обеспечении сохра</w:t>
      </w:r>
      <w:r>
        <w:t>нения зеленых насаждений.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Вывоз снега, льда, грязи разрешается только на специально отведенные места.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При гололеде в первую очередь очищаются и посыпаются песком спуски, подъемы, перекрестки, места остановок общественного транспорта, пешеходные переходы</w:t>
      </w:r>
      <w:r>
        <w:t>, тротуары.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Снегоуборочные работы (механизированное подметание и ручная зачистка) на тротуарах, пешеходных дорожках и посадочных площадках общественного пассажирского транспорта начинаются сразу по окончании снегопада.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длительных снегопадах циклы сн</w:t>
      </w:r>
      <w:r>
        <w:t>егоочистки должны повторяться, обеспечивая безопасность для пешеходов.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Снегоуборочные работы следует производить ежедневно до 7 часов и далее в течение дня по мере накопления снега, наледи с учетом необходимости обеспечения установленных требований.</w:t>
      </w:r>
    </w:p>
    <w:p w:rsidR="00A83984" w:rsidRDefault="00716738">
      <w:pPr>
        <w:pStyle w:val="ConsPlusNormal0"/>
        <w:jc w:val="both"/>
      </w:pPr>
      <w:r>
        <w:t>(абзац</w:t>
      </w:r>
      <w:r>
        <w:t xml:space="preserve"> введен </w:t>
      </w:r>
      <w:hyperlink r:id="rId133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30.06.2016 N 197)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При снегоочистке тротуаров запрещается применение технологических материал</w:t>
      </w:r>
      <w:r>
        <w:t>ов, содержащих в своем составе реагенты на основе хлористых солей.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Для ликвидации снежно-ледяных отложений и скользкости тротуары должны обрабатываться мелким щебнем, песком или шлаком.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Тротуары, входные группы должны быть очищены на всю ширину до покрытия</w:t>
      </w:r>
      <w:r>
        <w:t xml:space="preserve"> от свежевыпавшего или уплотненного снега.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34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Производство работ по уборке дорог местного значения при длительных снегопадах, обильных снегопереносах и других экстремальных условиях д</w:t>
      </w:r>
      <w:r>
        <w:t>олжно осуществляться в соответствии с аварийным планом мероприятий, утверждаемым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35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</w:t>
      </w:r>
      <w:r>
        <w:t>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Собственниками (правообладателями) нежилых зданий, строений, сооружений, должна быть организована очистка крыш от снега и (или) удаление наростов льда (сосулек, ледяных свесов, а также иных ледяных образований), снежных свесов</w:t>
      </w:r>
      <w:r>
        <w:t xml:space="preserve"> на карнизах и других выступающих частях и элементах нежилых зданий, строений, сооружений. Удаление наростов льда (сосулек, ледяных свесов, а также иных ледяных образований), снежных свесов на карнизах и других выступающих частях и элементах нежилых зданий</w:t>
      </w:r>
      <w:r>
        <w:t>, строений, сооружений и многоквартирных домов должно производиться немедленно по мере их образования с предварительной установкой ограждения опасных участков.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Очистка кровель от снега, наледи и сосулек производится организациями, обладающими обученным пер</w:t>
      </w:r>
      <w:r>
        <w:t>соналом на выполнение данных работ.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Очистка кровель от снега на сторонах, выходящих на пешеходные зоны, производится с ограждением опасных участков и принятием мер предосторожности, обеспечивающих безопасность пешеходов.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Для защиты пешеходов и выступающих </w:t>
      </w:r>
      <w:r>
        <w:t>стеклянных витрин от падения снежного наста и сосулек с края крыши применяются средства защиты от падения снежного наста и сосулек.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Сброшенные с кровли крыш на пешеходные дорожки снег и наледь подлежат немедленной уборке.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сбрасывании снега и наледи, ск</w:t>
      </w:r>
      <w:r>
        <w:t>алывании сосулек, производстве ремонтных и иных работ на кровле обеспечивается сохранность деревьев и кустарников, воздушных линий электроснабжения, освещения и связи, светофорных объектов, дорожных знаков, декоративной отделки и инженерных элементов здани</w:t>
      </w:r>
      <w:r>
        <w:t>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случае повреждения указанных элементов они подлежат восстановлению за счет лица, осуществлявшего очистку кровли и допустившего повреждения.</w:t>
      </w:r>
    </w:p>
    <w:p w:rsidR="00A83984" w:rsidRDefault="00716738">
      <w:pPr>
        <w:pStyle w:val="ConsPlusNormal0"/>
        <w:jc w:val="both"/>
      </w:pPr>
      <w:r>
        <w:t xml:space="preserve">(часть 11 в ред. </w:t>
      </w:r>
      <w:hyperlink r:id="rId136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</w:t>
      </w:r>
      <w:r>
        <w:t xml:space="preserve">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Мягкие кровли от снега не очищают, за исключением: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желобов и свесов на скатных рулонных кровлях с наружным водостоком;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снежных навесов на всех видах кровель.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Крышу с наружным водоотводом необходимо периодически очищать от снега (не допускается накопление снега свыше 30 сантиметров).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14. Очистку снега с пологоскатных железобетонных крыш с внутренним водостоком необходимо производить только в случае протечек </w:t>
      </w:r>
      <w:r>
        <w:t>на отдельных участках.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15. При образовании сосулек на крышах зданий опасные участки прилегающей территории подлежат ограждению.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16. Формирование снежных валов не допускается: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на перекрестках;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на тротуарах;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на участках дорог, оборудованных транспор</w:t>
      </w:r>
      <w:r>
        <w:t>тными ограждениями или повышенными бордюрами;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ближе 5 метров от пешеходного перехода;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ближе 20 метров от остановок общественного транспорта.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17. В снежных валах на остановках общественного пассажирского транспорта и в местах наземных пешеходных перех</w:t>
      </w:r>
      <w:r>
        <w:t>одов должны быть сделаны разрывы шириной: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на остановках общественного пассажирского транспорта - не менее 34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на переходах, имеющих разметку, - на ширину разметки;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на переходах, не имеющих разметку, - не менее 5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18. Очистка крыш от снега при слое снега более 30 сантиметров и от снежных и ледяных образований при наступлении оттепели должна производиться незамедлительно.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19. Очистка крыш от снега и наледи, удаление снежных и ледяных наростов допускаются только в све</w:t>
      </w:r>
      <w:r>
        <w:t>тлое время суток. Перед проведением этих работ необходимо провести охранные мероприятия (ограждение, дежурные), обеспечивающие безопасность граждан, лиц, осуществляющих эти работы, и транспортных средств, а также сохранность деревьев, кустарников, воздушны</w:t>
      </w:r>
      <w:r>
        <w:t>х линий уличного электроосвещения, рекламных конструкций и средств размещения информации, светофорных объектов, дорожных знаков, линий связи и других объектов.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37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</w:t>
      </w:r>
      <w:r>
        <w:t>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20. Запрещается: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выдвигать или перемещать на проезжую часть дорог, улиц и проездов снег, счищаемый с внутриквартальных, придомовых территорий, территорий организаций, предприятий, учреждений, строительных площадок;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осущест</w:t>
      </w:r>
      <w:r>
        <w:t>влять переброску и перемещение загрязненного снега, а также сколов льда на газоны, цветники, кустарники и другие зеленые насаждения;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складировать снег к стенам зданий и на трассах тепловых сетей.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21. Субъекты обеспечения чистоты и порядка обязаны систем</w:t>
      </w:r>
      <w:r>
        <w:t>атически производить очистку от снега и наледи и обработку противогололедными материалами прилегающих территорий, подходов и входов в здания, сооружения, строения собственными силами или по договору со специализированными организациями.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22. Ликвидация зимн</w:t>
      </w:r>
      <w:r>
        <w:t>ей скользкости производится путем обработки тротуаров и дворовых территорий противогололедными материалами. В первую очередь следует обрабатывать тротуары и дворовые переходы с уклонами и спусками и участки с интенсивным пешеходным движением.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23. Собираемы</w:t>
      </w:r>
      <w:r>
        <w:t>й из дворов и внутриквартальных проездов снег разрешается складировать на придомовой и внутриквартальной территориях таким образом, чтобы оставались свободные места для проезда транспортных средств и прохода граждан, не допуская при этом повреждения зелены</w:t>
      </w:r>
      <w:r>
        <w:t>х насаждений.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Площадки для складирования снега на придомовых территориях должны подготавливаться заблаговременно организациями, обслуживающими жилищный фонд. С этих участков должен быть обеспечен отвод талых вод в сеть ливневой канализации. При отсутствии </w:t>
      </w:r>
      <w:r>
        <w:t>возможности организации таких площадок снег должен вывозиться на снежные отвалы.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24. Крышки люков подземных коммуникаций должны полностью очищаться от снега, льда и содержаться в состоянии, обеспечивающем возможность быстрого их использования.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25. После та</w:t>
      </w:r>
      <w:r>
        <w:t>яния снега должна производиться очистка тротуаров, внутриквартальных, придомовых и прилегающих территорий, территорий общего пользования от загрязнений, образовавшихся в зимний период.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26. Организации по обслуживанию жилищного фонда с наступлением весны до</w:t>
      </w:r>
      <w:r>
        <w:t>лжны осуществлять: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промывку и расчистку канавок для обеспечения оттока воды в местах, где это требуется для нормального отвода талых вод;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систематический сгон талой воды к люкам и приемным колодцам сети ливневой канализации;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общую очистку дворовых</w:t>
      </w:r>
      <w:r>
        <w:t xml:space="preserve"> территорий после окончания таяния снега, собирать и удалять мусор, оставшийся снег и лед.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27. Вывоз снега от остановок пассажирского транспорта, наземных пешеходных переходов, с мостов и путепроводов, из мест массового посещения людей (гастрономов, суперм</w:t>
      </w:r>
      <w:r>
        <w:t>аркетов, универмагов, гипермаркетов, магазинов-складов, торговых центров, торговых комплексов, рынков, ярмарок, гостиниц, автостанций, театров, образовательных организаций), с въездов на территории и выездов с территорий медицинских организаций, а также вы</w:t>
      </w:r>
      <w:r>
        <w:t>воз снега с улиц и проездов, обеспечивающий безопасность дорожного движения, осуществляется в течение суток, вывоз складированного после уборки снега с дворовых территорий и внутридворовых проездов осуществляется в течение 3 суток, с остальных территорий -</w:t>
      </w:r>
      <w:r>
        <w:t xml:space="preserve"> не позднее 5 суток после окончания снегопада либо с момента непосредственного обнаружения лицами, осуществляющими соответствующий мониторинг.</w:t>
      </w:r>
    </w:p>
    <w:p w:rsidR="00A83984" w:rsidRDefault="00716738">
      <w:pPr>
        <w:pStyle w:val="ConsPlusNormal0"/>
        <w:jc w:val="both"/>
      </w:pPr>
      <w:r>
        <w:t xml:space="preserve">(часть 27 введена </w:t>
      </w:r>
      <w:hyperlink r:id="rId138" w:tooltip="Решение городской Думы г. Дзержинска Нижегородской области от 26.01.2017 N 274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</w:t>
      </w:r>
      <w:r>
        <w:t xml:space="preserve"> от 26.01.2017 N 274; в ред. </w:t>
      </w:r>
      <w:hyperlink r:id="rId139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22.05.2024 N 652)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4. Организация и проведение уборки территории города</w:t>
      </w:r>
      <w:r>
        <w:t xml:space="preserve"> в летний период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Период летней уборки территории города устанавливается с 16 апреля по 31 октября текущего календарного года. В зависимости от погодных условий сроки начала и окончания периода летней уборки могут быть изменены администрацией города.</w:t>
      </w:r>
    </w:p>
    <w:p w:rsidR="00A83984" w:rsidRDefault="00716738">
      <w:pPr>
        <w:pStyle w:val="ConsPlusNormal0"/>
        <w:jc w:val="both"/>
      </w:pPr>
      <w:r>
        <w:t>(в</w:t>
      </w:r>
      <w:r>
        <w:t xml:space="preserve"> ред. </w:t>
      </w:r>
      <w:hyperlink r:id="rId140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Мероприятия по подготовке уборочной техники к работе в летний период проводятся в сроки, определенные субъектами отношений в сфере обеспечения чистоты и порядка либо специализированными организациями, выполняющими работы по содержанию и уборке территории, </w:t>
      </w:r>
      <w:r>
        <w:t>и должны быть завершены до 1 мая текущего года.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летний период уборки должны производиться следующие виды работ: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очистка газонов, цветников и клумб от мусора, веток, листьев, сухой травы, отцветших соцветий и песка;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зачистка лотковой зоны дорог;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подметание, мойка и поливка проезжей части дорог, тротуаров, дворовых и внутриквартальных территорий;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очистка от грязи, мойка бордюрного камня и покраска ограждений;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уборка мусора с дворовых и внутриквартальных территорий, включая территории, прил</w:t>
      </w:r>
      <w:r>
        <w:t>егающие к домам частной застройки;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вывоз мусора в места санкционированного складирования, обезвреживания и утилизации;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7) скашивание травы;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8) текущий ремонт и окраска малых архитектурных форм, садовой и уличной мебели, урн, спортивного и детского игров</w:t>
      </w:r>
      <w:r>
        <w:t>ого оборудования, ограждений и бордюров;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ежедневная очистка от мусора водной поверхности водных устройств и фонтанов.</w:t>
      </w:r>
    </w:p>
    <w:p w:rsidR="00A83984" w:rsidRDefault="00716738">
      <w:pPr>
        <w:pStyle w:val="ConsPlusNormal0"/>
        <w:jc w:val="both"/>
      </w:pPr>
      <w:r>
        <w:t xml:space="preserve">(п. 9 введен </w:t>
      </w:r>
      <w:hyperlink r:id="rId141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3. В </w:t>
      </w:r>
      <w:r>
        <w:t>период листопада должно производиться сгребание и вывоз опавших листьев с проезжей части дорог, мест общего пользования, закрепленных, прилегающих, внутриквартальных и придомовых территорий. Сгребание с участков дорог, тротуаров, пешеходных дорожек на газо</w:t>
      </w:r>
      <w:r>
        <w:t>ны и другие озелененные территории запрещается.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Уборку городских территорий следует производить ежедневно до 7 часов и далее в течение дня по мере накопления загрязнений с учетом необходимости обеспечения чистоты.</w:t>
      </w:r>
    </w:p>
    <w:p w:rsidR="00A83984" w:rsidRDefault="00716738">
      <w:pPr>
        <w:pStyle w:val="ConsPlusNormal0"/>
        <w:jc w:val="both"/>
      </w:pPr>
      <w:r>
        <w:t xml:space="preserve">(часть 4 в ред. </w:t>
      </w:r>
      <w:hyperlink r:id="rId142" w:tooltip="Решение городской Думы г. Дзержинска Нижегородской области от 18.06.2015 N 952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18.06.2015 N 952)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Мойку проезжей части и тротуаров следует производить не реже одного раза в неделю с 24.00 до 07.00.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жарк</w:t>
      </w:r>
      <w:r>
        <w:t>ие дни (при температуре свыше 25 градусов по Цельсию) мойку следует производить в дневное время.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При температуре воздуха более плюс 10 °C на проезжей части улиц и площадей с водонепроницаемым покрытием, а также на пешеходных тротуарах, дворовых и внутри</w:t>
      </w:r>
      <w:r>
        <w:t>квартальных территориях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A83984" w:rsidRDefault="00716738">
      <w:pPr>
        <w:pStyle w:val="ConsPlusNormal0"/>
        <w:jc w:val="both"/>
      </w:pPr>
      <w:r>
        <w:t xml:space="preserve">(часть 6 в ред. </w:t>
      </w:r>
      <w:hyperlink r:id="rId143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</w:t>
      </w:r>
      <w:r>
        <w:t xml:space="preserve"> от 16.12.2021 N 247)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Посадочные площадки остановок пассажирского транспорта должны быть полностью очищены от грунтово-песчаных наносов, различного мусора и промыты. Уборка должна проводиться в часы наименьшего движения пешеходов и минимального скоплени</w:t>
      </w:r>
      <w:r>
        <w:t>я пассажиров.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Смет (мусор, пыль, листва, песок) из лотковой зоны следует вывозить в места санкционированного складирования, обезвреживания и утилизации.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Осевые, резервные полосы, обозначенные линиями регулирования, должны быть постоянно очищены от пе</w:t>
      </w:r>
      <w:r>
        <w:t>ска и различного мусора.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Металлические ограждения, дорожные знаки и указатели должны быть промыты.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Для исключения застоев дождевой воды крышки люков и патрубки дождеприемных колодцев должны постоянно очищаться от смета (мусор, пыль, листва, песок) и др</w:t>
      </w:r>
      <w:r>
        <w:t>угих загрязнений.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Высота травяного покрова не должна превышать 15 сантиметров.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Очистку урн от мусора следует производить ежедневно. Урны должны быть исправны и окрашены. Не допускается переполнение урн.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На территориях садов, парков, скверов убо</w:t>
      </w:r>
      <w:r>
        <w:t>рка опавших листьев обеспечивается владельцами земельных участков или пользователями земельных участков.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14. Уборка придомовых территорий от смета, пыли и мелкого мусора, их мойка осуществляется организациями, управляющими жилищным фондом.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44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15. Смет и мусор, вынесенные при уборке или мойке проезжей части на тротуары, газоны, по</w:t>
      </w:r>
      <w:r>
        <w:t>садочные площадки, павильоны остановок общественного пассажирского транспорта, близко расположенные фасады зданий, объекты торговли и т.д., подлежат уборке организациями, осуществляющими уборку проезжей части.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16. При производстве летней уборки запрещается</w:t>
      </w:r>
      <w:r>
        <w:t>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сбрасывать смет и мусор на зеленые насаждения, в смотровые колодцы инженерных сетей, реки и водоемы, на проезжую часть дорог и тротуары;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выбивать струей воды смет и мусор на тротуары и газоны при мойке проезжей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3) разводить костры и сжигать </w:t>
      </w:r>
      <w:r>
        <w:t>мусор, листву, тару, отходы, за исключением срезания и организованного сжигания частей растений, зараженных карантинными вредителями и болезнями;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вывоз смета (мусор, пыль, листва, песок) в не отведенные для этих целей места;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перевозка грунта, мусора,</w:t>
      </w:r>
      <w:r>
        <w:t xml:space="preserve"> жидких масс, сыпучих, летучих и распыляющихся веществ и материалов без покрытия брезентом или другим материалом, исключающим их просыпание по маршруту перевозки и загрязнение территории города.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2. ЭЛЕМЕНТЫ БЛАГОУСТРОЙСТВА ТЕРРИТОРИИ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5. Озеленение территорий и содержание зеленых насаждений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Все виды деятельности на территориях, в пределах которых произрастают зеленые насаждения, осуществляются с соблюдением требований по охране зеленых насаждений, установленных законодательст</w:t>
      </w:r>
      <w:r>
        <w:t>вом Российской Федерации.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45" w:tooltip="Решение городской Думы г. Дзержинска Нижегородской области от 23.03.2017 N 309 (ред. от 27.10.2025) &quot;Об утверждении Порядка проведения компенсационного озеленения на территории городского округа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23.03.2017 N 309)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Юридические и физические лица обязаны обеспечивать сох</w:t>
      </w:r>
      <w:r>
        <w:t>ранность зеленых насаждений, расположенных на земельных участках, находящихся в их собственности, владении или пользовании, а также осуществлять контроль за состоянием соответствующих зеленых насаждений, обеспечивать их удовлетворительное состояние и норма</w:t>
      </w:r>
      <w:r>
        <w:t>льное развитие, регулярно проводить весь комплекс агротехнических мероприятий по содержанию зеленых насаждений в соответствии с утвержденными правилами и нормами.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Снос, пересадка или вырубка зеленых насаждений, в том числе сухостойных и больных, на терр</w:t>
      </w:r>
      <w:r>
        <w:t>иториях общего пользования допускается только при наличии разрешения, выданного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4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</w:t>
      </w:r>
      <w:r>
        <w:t>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Организации, осуществляющие работы по содержанию и ремонту улиц и дорог, зимняя уборка которых осуществляется с применением веществ по борьбе с оледенением дорожного покрытия, обязаны ежегодно в начале мая производить водную мел</w:t>
      </w:r>
      <w:r>
        <w:t>иорацию почвы, прилегающей к дорожному полотну, путем промывки ее водой.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Посадка (пересадка) деревьев и кустарников при новом строительстве, капитальном ремонте и реконструкции объектов озеленения должна осуществляться только на основании утвержденных в</w:t>
      </w:r>
      <w:r>
        <w:t xml:space="preserve"> установленном порядке дендрологических проектов, при строгом соблюдении агротехнических сроков, в соответствии с существующими строительными нормами и правилами, при согласовании со службами инженерных коммуникаций, а также администрацией города. Прием ра</w:t>
      </w:r>
      <w:r>
        <w:t>бот по озеленению проводится в соответствии с действующими в этой сфере нормативными актами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47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</w:t>
      </w:r>
      <w:r>
        <w:t xml:space="preserve">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Субъекты обеспечения чистоты и порядка в отношении зеленых насаждений, расположенных на земельных участках, находящихся в их собственности, владении или пользовании, обязаны: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обеспечить сохранность насаждений;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1.1) не допускать </w:t>
      </w:r>
      <w:r>
        <w:t>загрязнения, заболачивания, засорения и зарастания сорняковыми и инвазионными растениями</w:t>
      </w:r>
    </w:p>
    <w:p w:rsidR="00A83984" w:rsidRDefault="00716738">
      <w:pPr>
        <w:pStyle w:val="ConsPlusNormal0"/>
        <w:jc w:val="both"/>
      </w:pPr>
      <w:r>
        <w:t xml:space="preserve">(подп. 1.1 введен </w:t>
      </w:r>
      <w:hyperlink r:id="rId148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29.01.2025 N 741)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в летнее время и в сухую погоду поливать газоны, цветники, деревья и кустарники;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рег</w:t>
      </w:r>
      <w:r>
        <w:t>улярно и своевременно проводить необходимые санитарно-оздоровительные мероприятия, направленные на ограничение распространения вредителей и болезней зеленых насаждений;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производить систематическую уборку мусора, полив дорожек и площадок в летний период,</w:t>
      </w:r>
      <w:r>
        <w:t xml:space="preserve"> их своевременную расчистку от снега и посыпку противогололедными материалами в зимний период;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обеспечивать защиту газонов путем установки газонных ограждений;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не допускать вытаптывания газонов и складирования на них строительных материалов, песка, м</w:t>
      </w:r>
      <w:r>
        <w:t>усора, снега, сколов льда и т.д.;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7) при вырубке деревьев производить выкорчевывание пней;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8) производить систематический покос травы при достижении травы высоты более 15 сантиметров (за исключением территорий, расположенных в полосе отвода железных дорог)</w:t>
      </w:r>
      <w:r>
        <w:t>. Скошенная трава должна быть убрана в течение 3 суток;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49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22.05.2024 N 652)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производить ремонт газ</w:t>
      </w:r>
      <w:r>
        <w:t>онов, уборку мусора и песка с газонов, прогребание и очистку газонов от листьев;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10) не допускать произрастания деревьев ближе 1,5 метра от сетей инженерных коммуникаций, ближе 5 метров от наружных стен зданий и сооружений;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11) не допускать произрастания к</w:t>
      </w:r>
      <w:r>
        <w:t>устарников ближе 0,7 метра от сетей инженерных коммуникаций, ближе 1,5 метра от наружных стен зданий и сооружений;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12) обеспечивать своевременную вырубку деревьев и кустарников, обрезку ветвей в охранной зоне токонесущих проводов и прочих инженерных коммун</w:t>
      </w:r>
      <w:r>
        <w:t>икаций в соответствии с действующими нормами и правилами;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13) возмещать вред, причиненный повреждением или уничтожением зеленых насаждений, в соответствии с действующим законодательством;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14) выполнять другие мероприятия по содержанию и охране зеленых наса</w:t>
      </w:r>
      <w:r>
        <w:t>ждений, предусмотренные утвержденными нормативными актами в соответствующей сфере.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На озелененных территориях запрещается: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самовольно вырубать деревья и кустарники;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1.1) допускать зарастание сорняковыми и инвазионными растениями</w:t>
      </w:r>
    </w:p>
    <w:p w:rsidR="00A83984" w:rsidRDefault="00716738">
      <w:pPr>
        <w:pStyle w:val="ConsPlusNormal0"/>
        <w:jc w:val="both"/>
      </w:pPr>
      <w:r>
        <w:t xml:space="preserve">(подп. 1.1 введен </w:t>
      </w:r>
      <w:hyperlink r:id="rId150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29.01.2025 N 741)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повреждать зеленые насаждения, уничтожать или повреждать газоны, цветники, клумбы, рвать цветы, ломать ветви деревьев и кустарников; самовольно выкапывать растительность;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применять чистый торф в качестве растительного грунта;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устраивать свалки мус</w:t>
      </w:r>
      <w:r>
        <w:t>ора, снега и льда, за исключением чистого снега, полученного от расчистки садово-парковых дорожек;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перекидывать снег на древесно-кустарниковую растительность искусственно озелененных территорий;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6) сбрасывать снег с крыш на участки, занятые насаждениями</w:t>
      </w:r>
      <w:r>
        <w:t>, без принятия мер, обеспечивающих сохранность деревьев и кустарников;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7) сжигать листья, сметать листья в лотки в период массового листопада, засыпать ими стволы деревьев и кустарников (целесообразно их собирать в кучи, не допуская разноса по улицам, удал</w:t>
      </w:r>
      <w:r>
        <w:t>ять в специально отведенные места для компостирования или вывозить на свалку);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8) посыпать химическими препаратами тротуары, проезжие и прогулочные дороги и иные покрытия, не разрешенными к применению;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9) сбрасывать смет, порубочные остатки и другие загряз</w:t>
      </w:r>
      <w:r>
        <w:t>нения на газоны, складировать на них различные материалы;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10) вытаптывать газоны, ходить, сидеть и лежать на них (исключая луговые), устраивать игры;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11) разжигать костры и нарушать правила противопожарной охраны;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12) подвешивать на деревьях гамаки, качели, веревки для сушки белья, забивать в стволы деревьев гвозди, прикреплять рекламные щиты, электропровода, гирлянды из электролампочек, флажковые гирлянды, колючую проволоку и другие ограждения, которые могут повред</w:t>
      </w:r>
      <w:r>
        <w:t>ить деревья;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13) устанавливать рекламные щиты, опоры освещения на расстоянии менее 3 м от стволов деревьев;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14) добывать из деревьев сок, смолу, делать надрезы, надписи и наносить другие механические повреждения;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15) проводить разрытия для прокладки инжене</w:t>
      </w:r>
      <w:r>
        <w:t>рных коммуникаций без согласования в установленном порядке;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16) утратил силу. - </w:t>
      </w:r>
      <w:hyperlink r:id="rId151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17) производить иные действия, способные нанести вред зелены</w:t>
      </w:r>
      <w:r>
        <w:t>м насаждениям, в том числе запрещенные настоящими Правилами и иными правовыми актами.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8. Утратила силу. - </w:t>
      </w:r>
      <w:hyperlink r:id="rId152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Снос деревьев, кроме деревьев ц</w:t>
      </w:r>
      <w:r>
        <w:t>енных пород, и кустарников на территории частного домовладения осуществляют собственники домовладений и земельных участков самостоятельно за счет собственных средств.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При организации и производстве строительных и иных видов работ, связанных с нарушение</w:t>
      </w:r>
      <w:r>
        <w:t>м целостности почвенного покрова либо проводимых вблизи древесно-кустарниковой растительности, лица, производящие работы, обязаны: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уведомлять до начала производства работ уполномоченный орган о видах работ и месте их проведения;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ограждать деревья, на</w:t>
      </w:r>
      <w:r>
        <w:t>ходящиеся на территории строительства, сплошными щитами высотой 2 метра на удалении не менее радиуса кроны;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сохранять верхний растительный грунт на всех участках нового строительства, организовывать снятие его и буртование по краям строительной площадки</w:t>
      </w:r>
      <w:r>
        <w:t xml:space="preserve"> в специально отведенных местах. Забуртованный растительный грунт передавать специализированным организациям зеленого хозяйства или использовать самостоятельно для озеленения;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складировать строительные материалы, размещать оборудование, машины и механиз</w:t>
      </w:r>
      <w:r>
        <w:t>мы на расстоянии не менее 2,5 метра от деревьев и 1,5 метра - от кустарников, горючие материалы - на расстоянии не менее 10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Вынужденное уничтожение (вырубка, снос) и (или) повреждение зеленых насаждений, связанное с осуществлением градостроител</w:t>
      </w:r>
      <w:r>
        <w:t>ьной и (или) иной деятельности, производится в соответствии с федеральным законодательством, законодательством Нижегородской области и Правилами проведения компенсационного озеленения и определения компенсационной стоимости зеленых насаждений в Нижегородск</w:t>
      </w:r>
      <w:r>
        <w:t>ой области на основании разрешения, выдаваемого администрацией города в установленном порядке.</w:t>
      </w:r>
    </w:p>
    <w:p w:rsidR="00A83984" w:rsidRDefault="00716738">
      <w:pPr>
        <w:pStyle w:val="ConsPlusNormal0"/>
        <w:jc w:val="both"/>
      </w:pPr>
      <w:r>
        <w:t xml:space="preserve">(часть 11 в ред. </w:t>
      </w:r>
      <w:hyperlink r:id="rId153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Компенсационное озеленен</w:t>
      </w:r>
      <w:r>
        <w:t>ие проводится физическим лицом, индивидуальным предпринимателем, должностным лицом, юридическим лицом, в чьих интересах планируются либо по вине которых произошли вырубка (снос), пересадка, повреждение или уничтожение зеленых насаждений, в натуральной и (и</w:t>
      </w:r>
      <w:r>
        <w:t>ли) денежной форме.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Порядок проведения компенсационного озеленения на территории городского округа утверждается решением городской Думы.</w:t>
      </w:r>
    </w:p>
    <w:p w:rsidR="00A83984" w:rsidRDefault="00716738">
      <w:pPr>
        <w:pStyle w:val="ConsPlusNormal0"/>
        <w:jc w:val="both"/>
      </w:pPr>
      <w:r>
        <w:t xml:space="preserve">(часть 12 в ред. </w:t>
      </w:r>
      <w:hyperlink r:id="rId154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26.1</w:t>
      </w:r>
      <w:r>
        <w:t>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В случаях возникновения внезапной угрозы жизни, здоровью людей, имуществу юридических и физических лиц, а также в иных экстремальных ситуациях, требующих безотлагательных действий (в том числе при прогнозах шквалистого ветра, урагана, воз</w:t>
      </w:r>
      <w:r>
        <w:t>никновении аварий на инженерных сетях и т.п.), допускаются снос и обрезка аварийно опасных и растущих с нарушением норм и правил озеленения и градостроительства насаждений их владельцами и (или) владельцами зданий, сооружений и иных объектов (в т.ч. инжене</w:t>
      </w:r>
      <w:r>
        <w:t>рных коммуникаций, включая линии электропередачи) в установленном федеральным законодательством и законодательством Нижегородской области порядке.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22.12.2016 </w:t>
      </w:r>
      <w:hyperlink r:id="rId155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N 259</w:t>
        </w:r>
      </w:hyperlink>
      <w:r>
        <w:t xml:space="preserve">, от 26.10.2017 </w:t>
      </w:r>
      <w:hyperlink r:id="rId156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N 425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14. Снос зеленых насаждений рекомендуется производить при наличии дендроплана компенсационного озеленения. В дендроплане указывают</w:t>
      </w:r>
      <w:r>
        <w:t>ся деревья и кустарники, подлежащие сносу, сохранению или пересадке в границах отведенного участка, каждое дерево нумеруется, кустарники нумеруются группами.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57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15. Снос деревьев и их вывоз осуществляется организациями, производящими работы по удалению сухостойных, аварийных, потерявших декоративность </w:t>
      </w:r>
      <w:r>
        <w:t>деревьев и обрезке ветвей в кронах, в течение рабочего дня с озелененных территорий вдоль основных улиц и дорог и в течение 3 суток с улиц второстепенного значения и придомовых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Порубочные остатки, оставшиеся после вырубки сухостойных, аварийных</w:t>
      </w:r>
      <w:r>
        <w:t xml:space="preserve"> деревьев, должны быть удалены в течение суток на основных улицах и дорогах и в течение трех суток на улицах второстепенного значения и придомовых территориях.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58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</w:t>
      </w:r>
      <w:r>
        <w:t>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Упавшие деревья должны быть удалены немедленно с проезжей части дорог, тротуаров, от токонесущих проводов, фасадов жилых и производственных зданий, а с других территорий - в течение 6 часов с момента обнаружения.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16 - 20. Утратили силу. - </w:t>
      </w:r>
      <w:hyperlink r:id="rId159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6. Применение покрытий на территории города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Наличие участков почвы без покрытий за исключением дорожно</w:t>
      </w:r>
      <w:r>
        <w:t>-тропиночной сети на особо охраняемых территориях зон особо охраняемых природных территорий и участков территории в процессе реконструкции и строительства не допускается.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Покрытия должны соответствовать их целевым назначениям: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твердые - с учетом возмо</w:t>
      </w:r>
      <w:r>
        <w:t>жных предельных нагрузок, характера и состава движения, противопожарных требований, действующих на момент проектирования;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мягкие - с учетом их специфических свойств при благоустройстве отдельных видов территорий (детских, спортивных площадок, площадок дл</w:t>
      </w:r>
      <w:r>
        <w:t>я выгула собак, прогулочных дорожек и т.п. объектов);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газонные и комбинированные - как наиболее экологичные.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Твердые виды покрытия должны иметь шероховатую поверхность с коэффициентом сцепления в сухом состоянии не менее 0,6, в мокром - не менее 0,4.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Применение в качестве покрытия кафельной, метлахской плитки, гладких или отполированных плит из искусственного и естественного камня на территории пешеходных коммуникаций, в наземных и подземных переходах, на ступенях лестниц, площадках крылец входных груп</w:t>
      </w:r>
      <w:r>
        <w:t>п зданий не допускается.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На водоразделах должен быть предусмотрен уклон поверхности твердых видов покрытия, обеспечивающий отвод поверхностных вод: при наличии системы дождевой канализации - не менее 4 промилле; при отсутствии системы дождевой канализац</w:t>
      </w:r>
      <w:r>
        <w:t>ии - не менее 5 промилле. В зависимости от условий движения транспорта и пешеходов должен соблюдаться максимально допустимый уклон.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60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</w:t>
      </w:r>
      <w:r>
        <w:t xml:space="preserve"> Уступы, ступени, пандусы, деревья, осветительное, информационное и уличное техническое оборудование, а также край тротуара в зонах остановок общественного транспорта и переходов через улицу должны быть выделены полосами тактильного покрытия. Тактильное по</w:t>
      </w:r>
      <w:r>
        <w:t xml:space="preserve">крытие следует устанавливать на расстоянии не менее чем за 0,8 метра до преграды, края улицы, начала опасного участка, изменения направления движения и т.п. Если на тактильном покрытии имеются продольные бороздки шириной более 15 мм и глубиной более 6 мм, </w:t>
      </w:r>
      <w:r>
        <w:t>их не следует располагать вдоль направления движения.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6. Приствольные круги деревьев, расположенных в мощении, при отсутствии иных видов защиты (приствольных решеток, бордюров, скамеек по периметру приствольного круга и пр.) должны быть защищены в радиусе </w:t>
      </w:r>
      <w:r>
        <w:t>не менее 1,5 метра от ствола следующими видами покрытий: щебеночным, галечным, "сотовым" с засевом газона.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Защитное покрытие должно быть выполнено в одном уровне или выше покрытия пешеходных коммуникаций.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При входных группах следует предусматривать площ</w:t>
      </w:r>
      <w:r>
        <w:t>адки с твердыми видами покрытия и различными приемами озеленения.</w:t>
      </w:r>
    </w:p>
    <w:p w:rsidR="00A83984" w:rsidRDefault="00716738">
      <w:pPr>
        <w:pStyle w:val="ConsPlusNormal0"/>
        <w:jc w:val="both"/>
      </w:pPr>
      <w:r>
        <w:t xml:space="preserve">(часть 7 введена </w:t>
      </w:r>
      <w:hyperlink r:id="rId161" w:tooltip="Решение городской Думы г. Дзержинска Нижегородской области от 01.04.2020 N 853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01.04.2020 N 853)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7. Бортовые камни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Дорожные бортовые камни на</w:t>
      </w:r>
      <w:r>
        <w:t xml:space="preserve"> стыке тротуара и проезжей части следует устанавливать с нормативным превышением над уровнем проезжей части не менее 150 мм, которое должно сохраняться и в случае ремонта поверхностей покрытий.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Для предотвращения наезда автотранспорта на газон в местах соп</w:t>
      </w:r>
      <w:r>
        <w:t>ряжения покрытия проезжей части с газоном рекомендуется применение повышенного бортового камня на улицах, а также на площадках автостоянок при крупных объектах.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При сопряжении покрытия пешеходных коммуникаций с газоном, для защиты газона, предотвращения</w:t>
      </w:r>
      <w:r>
        <w:t xml:space="preserve"> попадания грязи и растительного мусора на покрытие, увеличения срок его службы допускается установка садового борта, обеспечивающего превышение над уровнем газона не менее 50 мм на расстоянии не более 0,5 метра от сопряжения.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пешеходных зон для оформления примыкания различных типов покрытия допускается использование естественных материалов (кирпич, дерево, валуны, керамический борт и т.п.).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8. Ступени, лестницы, пандусы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При уклонах пешеходных коммуника</w:t>
      </w:r>
      <w:r>
        <w:t>ций более 60 промилле следует предусматривать устройство лестниц.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62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основных пешеходных коммуникациях в местах размещения медицинских</w:t>
      </w:r>
      <w:r>
        <w:t xml:space="preserve"> организаций и других объектов массового посещения (магазины, музеи, выставки, парки отдыха, улицы и площади, государственные и муниципальные учреждения, театры, зоопарки, учреждения управления и т.д.), домов инвалидов и престарелых ступени и лестницы след</w:t>
      </w:r>
      <w:r>
        <w:t>ует предусматривать при уклонах более 50 промилле, обязательно сопровождая их пандусом.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29.10.2015 </w:t>
      </w:r>
      <w:hyperlink r:id="rId163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N 24</w:t>
        </w:r>
      </w:hyperlink>
      <w:r>
        <w:t xml:space="preserve">, от 30.06.2016 </w:t>
      </w:r>
      <w:hyperlink r:id="rId164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N 197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пересечении основных пешеходных коммуникаций с проездами или в иных случаях, оговоренных в задании на проектирование, следует предусматривать оснащенный борд</w:t>
      </w:r>
      <w:r>
        <w:t>юром пандус для обеспечения спуска с покрытия тротуара на уровень дорожного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При проектировании открытых лестниц на перепадах рельефа высоту ступеней следует назначать не более 120 мм, ширину - не менее 400 мм и уклон 10 - 20 промилле в сторону</w:t>
      </w:r>
      <w:r>
        <w:t xml:space="preserve"> вышележащей ступени.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65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После каждых 10 - 12 ступеней следует устраивать площадки длиной не менее 1,5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Край первых ступеней лестни</w:t>
      </w:r>
      <w:r>
        <w:t>ц при спуске и подъеме следует выделять полосами яркой контрастной окраски.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Все ступени наружных лестниц в пределах одного марша следует устанавливать одинаковыми по ширине и высоте подъема ступеней. При проектировании лестниц в условиях реконструкции слож</w:t>
      </w:r>
      <w:r>
        <w:t>ившихся территорий населенного пункта допускается увеличение высоты ступеней до 150 мм, а также уменьшение ширины ступеней и длины площадки - до 300 мм и 1,0 метра соответственно.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Пандус должен выполняться из нескользкого материала с шероховатой текстур</w:t>
      </w:r>
      <w:r>
        <w:t>ой поверхности без горизонтальных канавок. При отсутствии конструкций, ограждающих пандус, следует предусматривать ограждающий бортик высотой не менее 75 мм и поручни. Уклон бордюрного пандуса следует принимать 1:12.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При повороте пандуса или его протяже</w:t>
      </w:r>
      <w:r>
        <w:t>нности более 9 метров, не реже чем через каждые 9 метров следует предусматривать горизонтальные площадки размером 1,5 x 1,5 метра. На горизонтальных площадках по окончании спуска следует проектировать дренажные устройства.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Горизонтальные участки пути в нач</w:t>
      </w:r>
      <w:r>
        <w:t>але и конце пандуса следует выполнять текстурой и цветом, отличающимися от окружающих поверхностей.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По обеим сторонам лестницы или пандуса следует устанавливать поручни на высоте 800 - 920 мм круглого или прямоугольного сечения, размером, удобным для ох</w:t>
      </w:r>
      <w:r>
        <w:t>вата рукой, и отстоящие от стены на расстоянии не менее 40 мм.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При ширине лестниц 2,5 метра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 чем на 0,3 </w:t>
      </w:r>
      <w:r>
        <w:t>метра с округленными и гладкими концами поручней.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проектировании следует предусматривать конструкции поручней, исключающие соприкосновение руки с металлом.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6. В зонах сопряжения земляных (в т.ч. и с травяным покрытием) откосов с лестницами, пандусами, </w:t>
      </w:r>
      <w:r>
        <w:t>подпорными стенками, другими техническими инженерными сооружениями следует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</w:t>
      </w:r>
      <w:r>
        <w:t>ируемой среды.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9. Ограждения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В целях благоустройства на территории города следует предусматривать ограждения, которые подразделяются: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по назначению: декоративные, защитные и их сочетание;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по высоте: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низкие - 0,3 - 1 метр;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средние - 1,1 - 1,7 метра;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высокие - 1,8 - 3,0 метра;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по виду материала: металлические, железобетонные, деревянные и др.;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по степени проницаемости: прозрачные, глухие;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по степени стационарности: постоянные, временные, передвижные.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Проектиро</w:t>
      </w:r>
      <w:r>
        <w:t>вание ограждений следует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</w:t>
            </w:r>
            <w:r>
              <w:rPr>
                <w:color w:val="392C69"/>
              </w:rPr>
              <w:t xml:space="preserve">щена опечатка: имеются в виду национальный стандарт "ГОСТ Р 52289-2004.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 и государственный стандарт </w:t>
            </w:r>
            <w:r>
              <w:rPr>
                <w:color w:val="392C69"/>
              </w:rPr>
              <w:t>"ГОСТ 26804-86. Ограждения дорожные металлические барьерного типа. Технические условия".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716738">
      <w:pPr>
        <w:pStyle w:val="ConsPlusNormal0"/>
        <w:spacing w:before="300"/>
        <w:ind w:firstLine="540"/>
        <w:jc w:val="both"/>
      </w:pPr>
      <w:r>
        <w:t xml:space="preserve">3. Ограждения магистралей и транспортных сооружений города следует проектировать согласно </w:t>
      </w:r>
      <w:hyperlink r:id="rId166" w:tooltip="&quot;ГОСТ Р 52289-2004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&quot; (утв. Приказом Ростехрегулирования от 1">
        <w:r>
          <w:rPr>
            <w:color w:val="0000FF"/>
          </w:rPr>
          <w:t>ГОСТ Р 52289</w:t>
        </w:r>
      </w:hyperlink>
      <w:r>
        <w:t xml:space="preserve">, </w:t>
      </w:r>
      <w:hyperlink r:id="rId167" w:tooltip="&quot;ГОСТ 26804-86. Ограждения дорожные металлические барьерного типа. Технические условия&quot; (утв. Постановлением Госстроя СССР от 19.12.1985 N 242) {КонсультантПлюс}">
        <w:r>
          <w:rPr>
            <w:color w:val="0000FF"/>
          </w:rPr>
          <w:t>ГОСТ 26804</w:t>
        </w:r>
      </w:hyperlink>
      <w:r>
        <w:t>, верхних бровок откосов и террас.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Ограждение территорий памятников историко-культурного наследия следует выполнять в </w:t>
      </w:r>
      <w:r>
        <w:t>соответствии с регламентами, установленными для данных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На территориях общественного, жилого, рекреационного назначения следует применять декоративные металлические ограждения.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Запрещается установка глухих и железобетонных ограждений.</w:t>
      </w:r>
    </w:p>
    <w:p w:rsidR="00A83984" w:rsidRDefault="00716738">
      <w:pPr>
        <w:pStyle w:val="ConsPlusNormal0"/>
        <w:jc w:val="both"/>
      </w:pPr>
      <w:r>
        <w:t>(в ред.</w:t>
      </w:r>
      <w:r>
        <w:t xml:space="preserve"> </w:t>
      </w:r>
      <w:hyperlink r:id="rId168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 местах примыкания газонов к проездам, стоянкам автотранспорта, в местах возможного наезда автомобилей на газон и вытаптывания троп чер</w:t>
      </w:r>
      <w:r>
        <w:t>ез газон следует предусматривать размещение защитных металлических ограждений высотой не менее 0,5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При проектировании средних и высоких видов ограждений в местах пересечения с подземными сооружениями следует предусматривать конструкции ограждений, позволяющие производить ремонтные или строительные работы.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В случае произрастания деревьев в зонах ин</w:t>
      </w:r>
      <w:r>
        <w:t xml:space="preserve">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не менее 0,9 метра, диаметром не менее 0,8 метра в зависимости </w:t>
      </w:r>
      <w:r>
        <w:t>от возраста, породы дерева и прочих его характеристик.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9.1. Порядок составления дендрологических планов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(введена </w:t>
      </w:r>
      <w:hyperlink r:id="rId169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При разработке проектной документации на строительство, капитальный ремонт и реконструкцию объектов благоустройства городского округа, в </w:t>
      </w:r>
      <w:r>
        <w:t>том числе объектов озеленения, необходимо составлять дендроплан, что будет способствовать рациональному размещению проектируемых объектов с целью максимального сохранения здоровых и декоративных растений.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Разработку проектной документации на строительст</w:t>
      </w:r>
      <w:r>
        <w:t>во, капитальный ремонт и реконструкцию объектов озеленения следует производить на основании геоподосновы с инвентаризационным планом зеленых насаждений на весь участок благоустройства.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На основании полученных геоподосновы и инвентаризационного плана про</w:t>
      </w:r>
      <w:r>
        <w:t>ектной организацией разрабатывается проект благоустройства территории, где определяются основные планировочные решения и объемы капиталовложений, в том числе на компенсационное озеленение. При этом определяются объемы вырубок и пересадок в целом по участку</w:t>
      </w:r>
      <w:r>
        <w:t xml:space="preserve"> благоустройства, производится расчет компенсационной стоимости.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На данной стадии определяется количество деревьев и кустарников, попадающих в зону строительства, без конкретизации на инвентаризационном плане (без разработки дендроплана).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После утвер</w:t>
      </w:r>
      <w:r>
        <w:t xml:space="preserve">ждения проектно-сметной документации на застройку, капитальный ремонт и реконструкцию благоустройства, в том числе объектов озеленения, разрабатывается рабочий проект с уточнением планировочных решений, инженерных коммуникаций и организации строительства. </w:t>
      </w:r>
      <w:r>
        <w:t>На этой стадии разрабатывается дендроплан, на котором выделяются зоны работ, наносятся условными обозначениями все древесные и кустарниковые растения, подлежащие сохранению, вырубке и пересадке.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6. При разработке дендроплана сохраняется нумерация растений </w:t>
      </w:r>
      <w:r>
        <w:t>инвентаризационного плана.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3. МАЛЫЕ АРХИТЕКТУРНЫЕ ФОРМЫ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10. Городская мебель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К городской мебели относятся различные виды скамей отдыха, размещаемых на территориях общего пользования, рекреаций и дворов, а также скамей и столов, размещаем</w:t>
      </w:r>
      <w:r>
        <w:t>ых на площадках для настольных игр, летних кафе и др.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Скамьи следует устанавливать на твердые виды покрытия или фундамент.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зонах отдыха, на детских площадках допускается установка скамей на мягкие виды покрытия.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70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наличии фундамента его части следует выполнять не выступающими над поверхностью земли.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Высоту скамьи для отдыха взрослого человека от уровня покрытия до плоскости сиде</w:t>
      </w:r>
      <w:r>
        <w:t>ния следует принимать в пределах 420 - 480 мм. Поверхности скамьи для отдыха следует выполнять из дерева, с различными видами водоустойчивой обработки (предпочтительно - пропиткой антисептическими материалами).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На территории особо охраняемых природных т</w:t>
      </w:r>
      <w:r>
        <w:t>ерриторий допускается выполнять скамьи и столы из древесных пней-срубов, бревен и плах, не имеющих сколов и острых углов.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Количество размещаемой городской мебели рекомендуется устанавливать в зависимости от функционального назначения и количества посети</w:t>
      </w:r>
      <w:r>
        <w:t>телей на этой территории.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11. Уличное коммунально-бытовое оборудование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К уличному коммунально-бытовому оборудованию относятся различные виды мусоросборников - контейнеров и урн. Коммунально-бытовое оборудование следует выбирать с учетом экологичности, безопасности (отсутствие острых углов), удобства в пользовании, легкости</w:t>
      </w:r>
      <w:r>
        <w:t xml:space="preserve"> очистки, привлекательного внешнего вида.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1.1. В общественных местах должны быть установлены урны для мусора.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Не менее двух урн устанавливается у входов в магазины, организации общественного питания, бытового обслуживания, культурно-зрелищных учреждений и </w:t>
      </w:r>
      <w:r>
        <w:t>организаций, учебных заведений, лечебно-профилактических учреждений, у рынков, у входов в административные здания учреждений и организаций, других учреждений общественного назначения. На остановках общественного транспорта и в местах размещения нестационар</w:t>
      </w:r>
      <w:r>
        <w:t>ных торговых объектов должно быть установлено не менее одной урны.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 каждого подъезда многоквартирного дома должно быть установлено не менее одной урны.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Во всех случаях следует предусматривать расстановку урн, не мешающую передвижению пешеходов, проезду ин</w:t>
      </w:r>
      <w:r>
        <w:t>валидных и детских колясок.</w:t>
      </w:r>
    </w:p>
    <w:p w:rsidR="00A83984" w:rsidRDefault="00716738">
      <w:pPr>
        <w:pStyle w:val="ConsPlusNormal0"/>
        <w:jc w:val="both"/>
      </w:pPr>
      <w:r>
        <w:t xml:space="preserve">(часть 1.1 введена </w:t>
      </w:r>
      <w:hyperlink r:id="rId171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29.01.2025 N 741)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Для сбора мусора на улицах, площадях, </w:t>
      </w:r>
      <w:r>
        <w:t>объектах рекреации следует применять малогабаритные контейнеры емкостью менее 0,5 кубических метра и (или) урны и устанавливать у входов в объекты торговли и общественного питания, а также другие учреждения общественного назначения, подземные переходы, жил</w:t>
      </w:r>
      <w:r>
        <w:t>ые дома и сооружений автомобильного транспорта (автостанции и платформы посадки пассажиров).</w:t>
      </w:r>
    </w:p>
    <w:p w:rsidR="00A83984" w:rsidRDefault="00716738">
      <w:pPr>
        <w:pStyle w:val="ConsPlusNormal0"/>
        <w:jc w:val="both"/>
      </w:pPr>
      <w:r>
        <w:t xml:space="preserve">(в ред. решений городской Думы г. Дзержинска Нижегородской области от 22.12.2016 </w:t>
      </w:r>
      <w:hyperlink r:id="rId172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N 259</w:t>
        </w:r>
      </w:hyperlink>
      <w:r>
        <w:t xml:space="preserve">, от 22.05.2024 </w:t>
      </w:r>
      <w:hyperlink r:id="rId173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N 652</w:t>
        </w:r>
      </w:hyperlink>
      <w:r>
        <w:t>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Интервал расстановки малых контейнеров и урн (без учета обязательной расстановки у вышеперечисленных объектов) должен составлять: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</w:t>
      </w:r>
      <w:r>
        <w:t>а основных пешеходных коммуникациях - не более 60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на других территориях города - не более 100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объектов рекреации расстановку малых контейнеров и урн следует предусматривать у скамей, некапитальных нестационарных сооружений и</w:t>
      </w:r>
      <w:r>
        <w:t xml:space="preserve"> уличного технического оборудования, ориентированных на продажу продуктов питания.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</w:t>
      </w:r>
      <w:r>
        <w:t>ду инвалидных и детских колясок.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На территории парка количество урн определяется из расчета одна урна на 800 квадратных метров площади парка.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Расстояние между урнами должно быть не более 40 метров вдоль пешеходных дорожек.</w:t>
      </w:r>
    </w:p>
    <w:p w:rsidR="00A83984" w:rsidRDefault="00716738">
      <w:pPr>
        <w:pStyle w:val="ConsPlusNormal0"/>
        <w:jc w:val="both"/>
      </w:pPr>
      <w:r>
        <w:t xml:space="preserve">(часть 3 введена </w:t>
      </w:r>
      <w:hyperlink r:id="rId174" w:tooltip="Решение городской Думы г. Дзержинска Нижегородской области от 16.12.2021 N 24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16.12.2021 N 247)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12. Уличное техническое оборудование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К уличному техническому оборудованию относятся: укрытия таксофонов, почтовые ящики, автоматы</w:t>
      </w:r>
      <w:r>
        <w:t xml:space="preserve"> по продаже воды и других изделий, торговые палатки, элементы инженерного оборудования (подъемные площадки для инвалидных колясок, смотровые люки, решетки дождеприемных колодцев, вентиляционные шахты подземных коммуникаций, шкафы телефонной связи и т.п.).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имеются в виду строительные нормы и правила Российской Федерации "СНиП 35-01-2001. Доступность зданий и сооружений для маломобильных групп населения".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716738">
      <w:pPr>
        <w:pStyle w:val="ConsPlusNormal0"/>
        <w:spacing w:before="300"/>
        <w:ind w:firstLine="540"/>
        <w:jc w:val="both"/>
      </w:pPr>
      <w:r>
        <w:t xml:space="preserve">2. Установка уличного технического оборудования должна обеспечивать удобный подход к оборудованию и соответствовать </w:t>
      </w:r>
      <w:hyperlink r:id="rId175" w:tooltip="&quot;СНиП 35-01-2001. Доступность зданий и сооружений для маломобильных групп населения&quot; (утв. Постановлением Госстроя РФ от 16.07.2001 N 73) ------------ Утратил силу или отменен {КонсультантПлюс}">
        <w:r>
          <w:rPr>
            <w:color w:val="0000FF"/>
          </w:rPr>
          <w:t>СНиП 35-01</w:t>
        </w:r>
      </w:hyperlink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проектировании уличного технического оборудования следует предусматривать его вандалоза</w:t>
      </w:r>
      <w:r>
        <w:t>щищенность, в том числе путем использования легко очищающихся и не боящихся абразивных и растворяющих веществ материалов.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76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плоских поверхностях уличного технического оборудования следует использовать перфорирование или рельефное текстурирование оборудования, ко</w:t>
      </w:r>
      <w:r>
        <w:t>торое мешает расклейке объявлений и разрисовыванию поверхности и облегчает очистку, а также предусматривать преимущественно темные тона окраски.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77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</w:t>
      </w:r>
      <w:r>
        <w:t>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При установке таксофонов на территориях общественного, жилого, рекреационного назначения должно быть предусмотрено их электроосвещение.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Места размещения таксофонов следует проектировать в максимальном приближении к местам присоединен</w:t>
      </w:r>
      <w:r>
        <w:t xml:space="preserve">ия закладных устройств канала (трубы) телефонной канализации и канала (трубы) для электроосвещения. Кроме этого, не менее одного из таксофонов (или одного в каждом ряду) следует устанавливать на такой высоте, чтобы уровень щели монетоприемника от покрытия </w:t>
      </w:r>
      <w:r>
        <w:t>составлял 1,3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Уровень приемного отверстия почтового ящика рекомендуется располагать от уровня покрытия на высоте 1,3 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Крышки люков смотровых колодцев, расположенных на территории пешеходных коммуникаций (в т.ч. уличных переходов), следует проек</w:t>
      </w:r>
      <w:r>
        <w:t>тировать в одном уровне с покрытием прилегающей поверхности, в ином случае перепад отметок не должен превышать 20 мм, а зазоры между краем люка и покрытием тротуара не должны превышать 15 мм.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Вентиляционные шахты следует оборудовать решетками.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 xml:space="preserve">Статья 13. </w:t>
      </w:r>
      <w:r>
        <w:t>Игровое оборудование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Рекомендуется применение модульного оборуд</w:t>
      </w:r>
      <w:r>
        <w:t>ования, обеспечивающего вариантность сочетаний элементов.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Материал игрового оборудования и качество его обработки должны соответствовать следующим требованиям: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деревянное оборудование следует изготавливать из твердых пород дерева со специальной обрабо</w:t>
      </w:r>
      <w:r>
        <w:t>ткой, предотвращающей гниение, усыхание, возгорание, сколы; поверхность оборудования должна быть отполированной, острые углы закруглены;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несущих конструкций оборудования преимущественно следует применять металл с надежными соединениями и соответствую</w:t>
      </w:r>
      <w:r>
        <w:t>щей обработкой поверхности (влагостойкая покраска, антикоррозийное покрытие), а также металлопластик;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бетонные и железобетонные элементы оборудования должны иметь гладкие поверхности и выполнены из бетона марки не ниже 300, морозостойкостью не менее 150;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оборудование из металлопластика и полимеров должно иметь гладкую поверхность и окраску яркой, чистой цветовой гаммы, не выцветающей от воздействия климатических факторов.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Конструкции игрового оборудования не должны иметь острые углы, не должны допуск</w:t>
      </w:r>
      <w:r>
        <w:t>ать застревание частей тела ребенка и попадание их под элементы оборудования в состоянии движения.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Поручни оборудования должны обеспечивать полный охват рукой ребенка.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комплексах игрового оборудования при глубине внутреннего пространства более 2 метров с</w:t>
      </w:r>
      <w:r>
        <w:t>ледует предусматривать не менее двух отверстий диаметром не менее 500 мм для обеспечения возможности доступа внутрь для оказания экстренной помощи детям.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При размещении игрового оборудования на детских игровых площадках следует соблюдать минимальные рас</w:t>
      </w:r>
      <w:r>
        <w:t>стояния безопасности и не допускать размещения других видов игрового оборудования, скамей, урн, бортовых камней и твердых видов покрытия, а также веток, стволов, корней деревьев.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Требования к параметрам игрового оборудования и его отдельных частей следует </w:t>
      </w:r>
      <w:r>
        <w:t>принимать согласно Правилам размещения детских и спортивных площадок, действующих на территории города.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14. Спортивное оборудование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Спортивное оборудование, предназначенное для всех возрастных групп населения, размещается на спортивных, физкультурных площадках либо на специально оборудованных пешеходных коммуникациях (тропы здоровья) в составе рекреаций.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Спортивное оборудование в</w:t>
      </w:r>
      <w:r>
        <w:t xml:space="preserve"> виде специальных физкультурных снарядов и тренажеров должно быть изготовлено из металла, металлопластика или из дерева и иметь поверхность, исключающую получение травм (отсутствие трещин, сколов и т.п.); при его выборе и размещении следует руководствовать</w:t>
      </w:r>
      <w:r>
        <w:t>ся каталогами сертифицированного оборудования.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15. Освещение и осветительное оборудование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bookmarkStart w:id="5" w:name="P674"/>
      <w:bookmarkEnd w:id="5"/>
      <w:r>
        <w:t>1. В целях решения утилитарных, светопланировочных и светокомпозиционных задач, а также светоцветового зонирования территории города и формирования системы с</w:t>
      </w:r>
      <w:r>
        <w:t>ветопространственных ансамблей следует предусматривать функциональное, архитектурное и информационное освещение.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При проектировании осветительных установок каждой из трех групп освещения, указанных в </w:t>
      </w:r>
      <w:hyperlink w:anchor="P674" w:tooltip="1. В целях решения утилитарных, светопланировочных и светокомпозиционных задач, а также светоцветового зонирования территории города и формирования системы светопространственных ансамблей следует предусматривать функциональное, архитектурное и информационное о">
        <w:r>
          <w:rPr>
            <w:color w:val="0000FF"/>
          </w:rPr>
          <w:t>части 1</w:t>
        </w:r>
      </w:hyperlink>
      <w:r>
        <w:t xml:space="preserve"> настоящей статьи, следует обеспечить: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надежность работы установок согласно Правилам уст</w:t>
      </w:r>
      <w:r>
        <w:t>ройства электроустановок (ПУЭ), безопасность населения, обслуживающего персонала и, при необходимости, защищенность от вандализма;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экономичность и энергоэффективность применяемых установок, рациональное распределение и использование электроэнергии;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кач</w:t>
      </w:r>
      <w:r>
        <w:t>ество применяемых материалов и изделий с учетом эстетичности их восприятия в дневное и ночное время;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удобство обслуживания и управления при разных режимах работы установок.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Защиту от графического вандализма осветительных установок, выбирая или проектируя</w:t>
      </w:r>
      <w:r>
        <w:t xml:space="preserve"> рельефную поверхность, в том числе с использованием краски, содержащей рельефные частицы.</w:t>
      </w:r>
    </w:p>
    <w:p w:rsidR="00A83984" w:rsidRDefault="00716738">
      <w:pPr>
        <w:pStyle w:val="ConsPlusNormal0"/>
        <w:jc w:val="both"/>
      </w:pPr>
      <w:r>
        <w:t xml:space="preserve">(абзац введен </w:t>
      </w:r>
      <w:hyperlink r:id="rId178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Функциональное освещение осущес</w:t>
      </w:r>
      <w:r>
        <w:t>твляется стационарными установками освещения дорожных покрытий и пространств в транспортных и пешеходных зонах. Установки функционального освещения подразделяются на обычные, высокомачтовые, парапетные, газонные и встроенные: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обычные установки следует п</w:t>
      </w:r>
      <w:r>
        <w:t>рименять в транспортных и пешеходных зонах и располагать светильники на опорах (венчающие, консольные), подвесах или фасадах (бра, плафоны) на высоте от 3 до 15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высокомачтовые установки следует использовать для освещения обширных пространств, тр</w:t>
      </w:r>
      <w:r>
        <w:t>анспортных развязок и магистралей, открытых паркингов и располагать осветительные приборы (прожекторы или светильники) на опорах, на высоте 20 и более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парапетные установки следует использовать для технико-эстетического и (или) художественного ос</w:t>
      </w:r>
      <w:r>
        <w:t>вещения, при этом светильники рекомендуется встраивать линией или пунктиром в парапет высотой до 1,2 метра, ограждающий проезжую часть путепроводов, мостов, эстакад, пандусов, развязок, а также тротуары и площадки;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газонные светильники следует применять</w:t>
      </w:r>
      <w:r>
        <w:t xml:space="preserve"> на территориях общественного пользования и объектов рекреации в зонах минимального вандализма для освещения газонов, цветников, пешеходных дорожек и площадок;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5) светильники, встроенные в ступени, подпорные стенки, ограждения, цоколи зданий и сооружений, </w:t>
      </w:r>
      <w:r>
        <w:t>в малые архитектурные формы, следует использовать для освещения пешеходных зон территорий общественного назначения.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Архитектурное освещение осуществляется стационарными или временными установками освещения объектов, главным образом наружного освещения и</w:t>
      </w:r>
      <w:r>
        <w:t>х фасадных поверхностей, и применяется для формирования художественно выразительной визуальной среды в вечернем городе, выявления из темноты и образной интерпретации памятников архитектуры, истории и культуры, инженерного и монументального искусства, малых</w:t>
      </w:r>
      <w:r>
        <w:t xml:space="preserve"> архитектурных форм, доминантных и достопримечательных объектов, ландшафтных композиций, создания световых ансамблей.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 временным установкам архитектурного освещения относится праздничная иллюминация: световые гирлянды, сетки, контурные обтяжки, а также св</w:t>
      </w:r>
      <w:r>
        <w:t>етографические элементы, панно и объемные композиции из ламп накаливания и разрядных, светодиодов, световодов, световые проекции, лазерные рисунки и т.п.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Для монтажа элементов архитектурного освещения могут использоваться установки функционального освещени</w:t>
      </w:r>
      <w:r>
        <w:t>я (опоры уличных светильников).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Световая информация, в том числе световая реклама, должна помогать пешеходам и водителям транспорта ориентироваться в городском пространстве и участвовать в решении светокомпозиционных задач.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Размещение, габариты, формы и светоцветовые параметры элементов такой информации должны обеспечивать четкость восприятия с расчетных расстояний и гармоничность светового ансамбля, не противоречить действующим правилам дорожного движения и не нарушать комфо</w:t>
      </w:r>
      <w:r>
        <w:t>ртность проживания населения.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 стационарных установках функционального, архитектурного освещения и световой информации следует применять энергоэффективные источники света, эффективные осветительные приборы и системы, качественные по внешним и эксплуата</w:t>
      </w:r>
      <w:r>
        <w:t>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стандартов.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7. В установках архитектурного освещения и световой информации источники белого или цветного </w:t>
      </w:r>
      <w:r>
        <w:t>света следует использовать с учетом формируемых условий световой и цветовой адаптации и суммарного зрительного эффекта, создаваемого совместным действием осветительных установок всех групп.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В установках функционального освещения транспортных и пешеходны</w:t>
      </w:r>
      <w:r>
        <w:t>х зон следует применять осветительные приборы направленного в нижнюю полусферу прямого, рассеянного или отраженного света.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Применение светильников с неограниченным светораспределением (типа шаров из прозрачного или светорассеивающего материала) допускается</w:t>
      </w:r>
      <w:r>
        <w:t xml:space="preserve"> в установках: газонных, на фасадах (типа бра и плафонов) и на опорах с венчающими и консольными приборами.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Для освещения проезжей части улиц и сопутствующих им тротуаров в зонах интенсивного пешеходного движения применять двухконсольные опоры со светил</w:t>
      </w:r>
      <w:r>
        <w:t>ьниками на разной высоте, снабженными разноспектральными источниками света.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Выбор типа, расположения и способа установки светильников функционального освещения транспортных и пешеходных зон следует осуществлять с учетом формируемого масштаба световых п</w:t>
      </w:r>
      <w:r>
        <w:t>ространств: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над проезжей частью улиц, дорог и площадей светильники на опорах следует устанавливать на высоте не менее 8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в пешеходных зонах высоту установки светильников на опорах следует принимать не менее 3,5 метра и не более 5,5 метра;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с</w:t>
      </w:r>
      <w:r>
        <w:t>ветильники (бра, плафоны) для освещения проездов, тротуаров и площадок, расположенных у зданий, следует устанавливать на высоте не менее 3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опоры уличных светильников для освещения проезжей части общегородских улиц должны располагаться на расстоя</w:t>
      </w:r>
      <w:r>
        <w:t>нии не менее 0,6 м от лицевой грани бортового камня до цоколя опоры. Опора не должна находиться между пожарным гидрантом и проезжей частью улиц и дорог;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опоры на пересечениях магистральных улиц и дорог следует устанавливать до начала закругления тротуар</w:t>
      </w:r>
      <w:r>
        <w:t>ов и не ближе 1,5 метра от различного рода въездов, не нарушая единого строя линии их установки.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В целях рационального использования электроэнергии и обеспечения визуального разнообразия среды города в темное время суток при проектировании всех трех гр</w:t>
      </w:r>
      <w:r>
        <w:t>упп осветительных установок следует предусматривать следующие режимы их работы: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вечерний будничный режим, когда функционируют все стационарные установки функционального, архитектурного освещения и световой информации, за исключением систем праздничного о</w:t>
      </w:r>
      <w:r>
        <w:t>свещения;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ночной дежурный режим, когда в установках функционального, архитектурного освещения и световой информации может отключаться часть осветительных приборов, допускаемая нормами освещенности;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праздничный режим, когда функционируют все стационарны</w:t>
      </w:r>
      <w:r>
        <w:t>е и временные осветительные установки трех групп в часы суток и дни недели, определяемые администрацией города;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79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</w:t>
      </w:r>
      <w:r>
        <w:t>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сезонный режим, предусматриваемый в рекреационных зонах для стационарных и временных установок функционального и архитектурного освещения в определенные сроки (зимой, осенью).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Отключение следует производить: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устано</w:t>
      </w:r>
      <w:r>
        <w:t>вок функционального освещения - утром при повышении освещенности до 10 лк; переключение освещения пешеходных тоннелей с дневного на вечерний и ночной режим, а также с ночного на дневной следует производить одновременно с включением и отключением уличного о</w:t>
      </w:r>
      <w:r>
        <w:t>свещения;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установок архитектурного освещения - в соответствии с решением администрации города о назначении вечернего режима в зимнее и летнее полугодие до полуночи и до часу ночи соответственно; на ряде объектов (градостроительные доминанты, въезды в гор</w:t>
      </w:r>
      <w:r>
        <w:t>од и т.п.) установки архитектурного освещения могут функционировать от заката до рассвета;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80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22.05.2024 N 652)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установок световой информации - по решению владельцев.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16. Рекламные и информационные конструкции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 ред. </w:t>
      </w:r>
      <w:hyperlink r:id="rId181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24.04.2018 N 494)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Размещение рекламных конструкций на территории города осуществляется в соответствии с Федеральным </w:t>
      </w:r>
      <w:hyperlink r:id="rId182" w:tooltip="Федеральный закон от 13.03.2006 N 38-ФЗ (ред. от 29.12.2025) &quot;О рекламе&quot; {КонсультантПлюс}">
        <w:r>
          <w:rPr>
            <w:color w:val="0000FF"/>
          </w:rPr>
          <w:t>законом</w:t>
        </w:r>
      </w:hyperlink>
      <w:r>
        <w:t xml:space="preserve"> от 13.03.2006 N 38-ФЗ "О рекламе" и правовыми актами органов местного самоуправления.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Размещение и</w:t>
      </w:r>
      <w:r>
        <w:t>нформационных конструкций осуществляется в соответствии с Правилами размещения и содержания информационных конструкций на территории городского округа город Дзержинск, устанавливаемыми правовым актом администрации города.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17. Временные объекты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</w:t>
      </w:r>
      <w:r>
        <w:t>Размещение временных объектов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благоустройство территории и застройки. Размещение сооружений в г</w:t>
      </w:r>
      <w:r>
        <w:t xml:space="preserve">раницах охранных зон зарегистрированных памятников культурного наследия (природы) и в зонах особо охраняемых природных территорий, параметры сооружений (высота, ширина, протяженность), функциональное назначение и прочие условия их размещения согласовывать </w:t>
      </w:r>
      <w:r>
        <w:t>с уполномоченными органами охраны памятников, природопользования и охраны окружающей среды.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Временные объекты следует устанавливать на твердые виды покрытия, оборудовать осветительным оборудованием, урнами и малыми контейнерами для мусора.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Отделочные</w:t>
      </w:r>
      <w:r>
        <w:t xml:space="preserve"> материалы временных объектов должны отвечать санитарно-гигиеническим требованиям, нормам противопожарной безопасности, архитектурно-художественным требованиям городского дизайна и освещения, условиям долговременной эксплуатации. При остеклении витрин след</w:t>
      </w:r>
      <w:r>
        <w:t>ует применять безосколочные, ударостойкие материалы, безопасные упрочняющие многослойные пленочные, поликарбонатные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Не допускается размещение временных объектов в арках зданий, на газонах, площадках (детских, отдыха, спортивных, транспортных с</w:t>
      </w:r>
      <w:r>
        <w:t>тоянок), в охранной зоне водопроводных и канализационных сетей, трубопроводов, а также: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ближе 25 метров от вентиляционных шахт;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- 20 метров от окон жилых помещений;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перед витринами торговых предприятий;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- 3 метров от ствола дерева.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Остановочные пави</w:t>
      </w:r>
      <w:r>
        <w:t xml:space="preserve">льоны следует размещать в местах остановок общественного пассажирского транспорта. Для установки павильона следует предусмотреть площадку с твердыми видами покрытия. Расстояние от края проезжей части до ближайшей конструкции павильона должно быть не менее </w:t>
      </w:r>
      <w:r>
        <w:t>3 метров, расстояние от боковых конструкций павильона до ствола деревьев - не менее 2 метров для деревьев с компактной кроной.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Туалетные кабины следует размещать в местах, активно посещаемых населением: в местах массовых мероприятий, при крупных объекта</w:t>
      </w:r>
      <w:r>
        <w:t>х торговли и услуг, на территории объектов рекреации (парках, садах), в местах расположения городских АЗС, на автостоянках, а также при некапитальных нестационарных сооружениях питания при отсутствии общественных туалетов на прилегающей территории в зоне д</w:t>
      </w:r>
      <w:r>
        <w:t>оступности 200 метров. Туалетную кабину следует устанавливать на твердые виды покрытия.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18. Внешний вид и содержание фасадов зданий, строений, сооружений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 ред. </w:t>
      </w:r>
      <w:hyperlink r:id="rId183" w:tooltip="Решение городской Думы г. Дзержинска Нижегородской области от 01.04.2020 N 853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</w:t>
      </w:r>
      <w:r>
        <w:t>й области от 01.04.2020 N 853)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Оформление и оборудование зданий, строений, сооружений включает колористическое решение внешних поверхностей стен, отделку крыши, вопросы оборудования конструктивных элементов здания (входные группы, цоколи), размещение а</w:t>
      </w:r>
      <w:r>
        <w:t>нтенн, водосточных труб, отмостки, домовых знаков, защитных сеток.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Колористическое решение зданий, строений и сооружений следует проектировать с учетом архитектурно-художественной концепции общего цветового решения застройки улиц и территорий, утвержден</w:t>
      </w:r>
      <w:r>
        <w:t>ной администрацией города (далее - архитектурно-художественная концепция).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Архитектурно-художественные концепции разрабатываются с учетом </w:t>
      </w:r>
      <w:hyperlink r:id="rId184" w:tooltip="Постановление Правительства Нижегородской области от 17.06.2016 N 361 (ред. от 19.03.2024) &quot;О включении города Дзержинска в Перечень исторических поселений, имеющих особое значение для истории и культуры Нижегородской области, утверждении предмета охраны, гран">
        <w:r>
          <w:rPr>
            <w:color w:val="0000FF"/>
          </w:rPr>
          <w:t>требований</w:t>
        </w:r>
      </w:hyperlink>
      <w:r>
        <w:t xml:space="preserve"> к градостроительным регламентам в границе территории исторического поселения, имеющего особое значение для истории и культуры Нижегородской области, утвержденных постановлением Правительства Нижегородской области от 17.06.2016 N 361</w:t>
      </w:r>
      <w:r>
        <w:t xml:space="preserve"> "О включении города Дзержинска в Перечень исторических поселений, имеющих особое значение для истории и культуры Нижегородской области, утверждении предмета охраны, границы территории данного исторического поселения, требований к градостроительным регламе</w:t>
      </w:r>
      <w:r>
        <w:t>нтам в утвержденных границах" (далее - постановление Правительства Нижегородской области от 17.06.2016 N 361).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Архитектурно-художественные концепции подлежат обязательному применению.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Фасады здания, строения и сооружения рекомендуется оформлять в стилевом единстве архитектурно-художественного образа города, материалов и цветового решения. Цветовое решение фасадов зданий, строений, сооружений должно соответствовать характеристикам и с</w:t>
      </w:r>
      <w:r>
        <w:t>тилевому решению фасада, функциональному назначению объекта. Различают фасады главный, боковой, дворовый.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Работы по реставрации, ремонту и окраске фасадов зданий и их отдельных элементов (балконы, лоджии, козырьки, эркеры, водосточные трубы, иные элемен</w:t>
      </w:r>
      <w:r>
        <w:t>ты) должны производиться согласно колерному паспорту здания установленной формы, согласованному администрацией города в порядке, утвержденном нормативным правовым актом администрации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Фасады объектов нового строительства в границах территории истори</w:t>
      </w:r>
      <w:r>
        <w:t>ческого поселения должны выполняться в классическом стиле, традиционном для большинства объектов культурного наследия; возможность выполнения фасадов в других стилях допускается на основании ландшафтно-визуального анализа влияния объекта нового строительст</w:t>
      </w:r>
      <w:r>
        <w:t>ва на восприятие объектов культурного наследия.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Ремонт фасадов зданий, строений и сооружений, расположенных в границах территории исторического поселения, осуществляется с учетом требований к градостроительным регламентам в границе территории исторического</w:t>
      </w:r>
      <w:r>
        <w:t xml:space="preserve"> поселения, установленных </w:t>
      </w:r>
      <w:hyperlink r:id="rId185" w:tooltip="Постановление Правительства Нижегородской области от 17.06.2016 N 361 (ред. от 19.03.2024) &quot;О включении города Дзержинска в Перечень исторических поселений, имеющих особое значение для истории и культуры Нижегородской области, утверждении предмета охраны, гран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17.06.2016 N 361, и колерного паспорта.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Реставрация зданий, строен</w:t>
      </w:r>
      <w:r>
        <w:t>ий - памятников истории и культуры осуществляется по проектам, согласованным с Управлением государственной охраны объектов культурного наследия Нижегородской области.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Окраску фасадов необходимо производить после окончания ремонта стен, парапетов, дымовы</w:t>
      </w:r>
      <w:r>
        <w:t>х труб, выступающих деталей и архитектурных лепных украшений, входных устройств (крылец, дверных козырьков), кровли, линейных открытий карнизов (поясов), сандриков, подоконников, водосточных труб. Слабо держащаяся краска должна быть удалена. Окраска оконны</w:t>
      </w:r>
      <w:r>
        <w:t>х переплетов и дверных полотен должна соответствовать колерному паспорту.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Информационные и рекламные конструкции, установленные на фасаде здания, подлежат демонтажу на все время проведения окрасочных работ.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границе территории исторического поселения необ</w:t>
      </w:r>
      <w:r>
        <w:t>ходимо обеспечивать сохранение общего архитектурного облика застройки, подлинных ценных архитектурных деталей фасадов, формы крыши, исторической системы покраски и цветового решения исторически ценных градоформирующих объектов.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Не допускается покрытие фаса</w:t>
      </w:r>
      <w:r>
        <w:t>да здания - памятника истории и культуры паронепроницаемыми материалами.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На зданиях, строениях и сооружениях города следует предусматривать размещение следующих домовых знаков: указатель наименования улицы, площади, проспекта, указатель номера дома, ука</w:t>
      </w:r>
      <w:r>
        <w:t>затель номера подъезда и квартир, международный символ доступности объекта для инвалидов, флагодержатели,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</w:t>
      </w:r>
      <w:r>
        <w:t>в водопроводной сети, указатель городской канализации, указатель сооружений подземного газопровода. Состав домовых знаков на конкретном здании и условия их размещения следует определять с учетом функционального назначения и местоположения зданий относитель</w:t>
      </w:r>
      <w:r>
        <w:t>но улично-дорожной сети.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фасадах многоквартирных домов реклама устанавливается на глухих боковых фасадах, не имеющих декоративных элементов, в количестве не более четырех единиц.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Электропровода, сети технического и инженерного оборудования декорируются в кабель-каналах в цвет фасада здания.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Юридические и физические лица, в собственности, владении или пользовании которых находятся здания, строения, сооружения, обязаны эксплуатиро</w:t>
      </w:r>
      <w:r>
        <w:t>вать данные объекты и производить их ремонт в соответствии с установленными Правилами и нормами технической эксплуатации, следить за состоянием и установкой всех видов внешнего благоустройства, освещения в пределах отведенной территории, содержать в исправ</w:t>
      </w:r>
      <w:r>
        <w:t>ном состоянии, чистоте здания, фасады, поддерживать в надлежащем виде домовые номерные знаки, в том числе: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систематически проверять состояние фасадов и их отдельных элементов (в том числе балконов, лоджий и эркеров, карнизов, отливов, открытий, водосточн</w:t>
      </w:r>
      <w:r>
        <w:t>ых труб, козырьков);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проверять прочность креплений архитектурных деталей и облицовки, устойчивость парапетных и балконных ограждений, ограждений лоджий и эркеров;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при осмотре фасадов крупноблочных и крупнопанельных зданий контролировать состояние гориз</w:t>
      </w:r>
      <w:r>
        <w:t>онтальных и вертикальных стыков между панелями и блоками;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по мере необходимости очищать и промывать фасады, используя специальную технику;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по мере необходимости внутренние и наружные поверхности остекления окон, дверей балконов и лоджий, входных дверей</w:t>
      </w:r>
      <w:r>
        <w:t xml:space="preserve"> в подъездах очищать и промывать, как правило, химическими средствами;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проводить текущий ремонт, в том числе окраску фасада с учетом его фактического состояния;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- производить поддерживающий ремонт отдельных элементов фасада (в том числе цоколей, крылец, </w:t>
      </w:r>
      <w:r>
        <w:t>ступеней, приямков, входных дверей, ворот, цокольных окон, балконов, лоджий и эркеров, водосточных труб, подоконных отливов, линейных покрытий);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иметь колерный паспорт установленной формы.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Фасады зданий, строений и сооружений не должны иметь видимых п</w:t>
      </w:r>
      <w:r>
        <w:t>овреждений строительной части, декоративной отделки и инженерных элементов и должны поддерживаться в надлежащем эстетическом состоянии.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Повреждения окраски фасада здания не должны превышать более 10% от общей площади фасада здания.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При организации с</w:t>
      </w:r>
      <w:r>
        <w:t>тока воды со скатных крыш через водосточные трубы следует: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- не </w:t>
      </w:r>
      <w:r>
        <w:t>допускать высоты свободного падения воды из выходного отверстия трубы более 200 мм;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</w:t>
      </w:r>
      <w:r>
        <w:t xml:space="preserve"> либо устройство лотков в покрытии;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предусматривать устройство дренажа в местах стока воды из трубы на газон или иные мягкие виды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Теплоизоляция стен многоквартирного жилого дома допускается при соблюдении противопожарных норм в соответствии с последующей окраской в соответствии с колерным паспортом.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Входные группы зданий жилого и общественного назначения следует оборудовать о</w:t>
      </w:r>
      <w:r>
        <w:t>светительным оборудованием, навесом (козырьком), элементами сопряжения поверхностей (ступени), устройствами и приспособлениями для перемещения инвалидов и маломобильных групп населения (пандусы, перила).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В случае размещения входных групп в зоне тротуар</w:t>
      </w:r>
      <w:r>
        <w:t>ов улично-дорожной сети с минимальной нормативной шириной тротуара элементы входной группы (ступени, пандусы, крыльцо, озеленение) допускается выносить на прилегающий тротуар не более чем на 0,5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14. При обнаружении повреждений несущих конструкций (б</w:t>
      </w:r>
      <w:r>
        <w:t>алконов, лоджий, козырьков и эркеров) собственники (владельцы, пользователи) зданий, строений или организации, осуществляющие управление многоквартирным домом, должны принять срочные меры по обеспечению безопасности людей и предупреждению дальнейшего разви</w:t>
      </w:r>
      <w:r>
        <w:t>тия деформаций.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15. Вдоль магистральных улиц общегородского значения размещение наружных блоков кондиционеров и антенн на зданиях осуществляется упорядоченно, в единой системе размещения (в простенках между окнами на пересечении вертикальной оси простенка </w:t>
      </w:r>
      <w:r>
        <w:t>и оси, соответствующей нижней границе проема, и с минимальным расстоянием до края оконного (дверного) проема в 0,1 метра), не нарушая горизонтальных и вертикальных осей здания (далее - единая система размещения), используя маскирующие (декоративные) решетк</w:t>
      </w:r>
      <w:r>
        <w:t>и (ограждения).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зданиях, расположенных в границах территории исторического поселения, наружные блоки кондиционирования и вентиляции, антенны размещаются со стороны дворовых фасадов в единой системе размещения, не нарушая горизонтальных и вертикальных ос</w:t>
      </w:r>
      <w:r>
        <w:t>ей здания, используя маскирующие (декоративные) решетки (ограждения).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Наружные блоки систем кондиционирования и вентиляции размещаются на кровле здания и со стороны дворового фасада, используя маскирующие (декоративные) решетки (ограждения).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16. Запрещаетс</w:t>
      </w:r>
      <w:r>
        <w:t>я наличие на зданиях, строениях, сооружениях, ограждениях, иных архитектурных элементах каких-либо самовольно нанесенных надписей, размещение объявлений, расклеивание информационных материалов вне специально отведенных для этого мест. Владельцы, пользовате</w:t>
      </w:r>
      <w:r>
        <w:t>ли зданий, строений, сооружений, ограждений, иных архитектурных элементов, собственники жилых помещений либо управляющие и эксплуатирующие организации должны устранять самовольно нанесенные надписи, размещенные объявления, расклеенные информационные матери</w:t>
      </w:r>
      <w:r>
        <w:t>алы на принадлежащих им и (или) эксплуатируемых ими объектах в срок не более 5 дней со дня их обнаружения.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19. Водные устройства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К водным устройствам относятся фонтаны, питьевые фонтанчики, бюветы, родники, декоративные водоемы. Водные устройст</w:t>
      </w:r>
      <w:r>
        <w:t>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Питьевые фонтанчики</w:t>
      </w:r>
      <w:r>
        <w:t xml:space="preserve"> следует размещать в зонах отдыха и на спортивных площадках. Место размещения питьевого фонтанчика и подход к нему следует оборудовать твердым видом покрытия. Сопло фонтанчика следует располагать на высоте не более 90 сантиметров для взрослых и не более 70</w:t>
      </w:r>
      <w:r>
        <w:t xml:space="preserve"> сантиметров для детей.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Качество воды в используемых жителями родниках на территории города должно соответствовать требованиям СанПиНов и иметь положительное заключение органов санитарно-эпидемиологического надзора, а на особо охраняемых территориях при</w:t>
      </w:r>
      <w:r>
        <w:t>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Родники следует оборудовать подходом и площадкой с твердым видом покрытия, приспособление</w:t>
      </w:r>
      <w:r>
        <w:t>м для подачи родниковой воды (желоб, труба, иной вид водотока), чашей водосбора, системой водоотведения.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Декоративные водоемы следует сооружать с использованием рельефа или на ровной поверхности в сочетании с газоном, плиточным покрытием, цветниками, др</w:t>
      </w:r>
      <w:r>
        <w:t>евесно-кустарниковыми посадками. Дно водоема должно быть гладким, удобным для очистки, с использованием приемов цветового и светового оформления.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4. ПЛОЩАДКИ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20. Виды площадок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На территории города рекомендуется проектировать следующие виды </w:t>
      </w:r>
      <w:r>
        <w:t>площадок: для игр детей, отдыха взрослых, занятий спортом, установки мусоросборников, выгула и дрессировки собак, стоянок автомобилей.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Размещение площадок в границах охранных зон зарегистрированных памятников культурного наследия и зон особо охраняемых при</w:t>
      </w:r>
      <w:r>
        <w:t>родных территорий согласовывается с уполномоченными органами охраны памятников, природопользования и охраны окружающей среды.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21. Детские площадки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Детские площадки предназначаются для игр и активного отдыха детей: преддошкольного (до 3 лет), дошкольного (до 7 лет), младшего и среднего школьного возраста (7 - 12 лет). Следует организовывать отдельные площадки для детей разных возрастных групп или к</w:t>
      </w:r>
      <w:r>
        <w:t>ак комплексные игровые площадки с зонированием по возрастным интересам.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Для детей и подростков 12 - 16 лет следует организовывать спортивно-игровые комплексы (микроскалодромы, велодромы и т.п.) и оборудовать специальные места для катания на самокатах, роли</w:t>
      </w:r>
      <w:r>
        <w:t>ковых досках и коньках.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Расстояние от окон жилых домов и общественных зданий до границ детских площадок дошкольного возраста следует принимать не менее 10 метров, младшего и среднего школьного возраста - не менее 20 метров, комплексных игровых площадок </w:t>
      </w:r>
      <w:r>
        <w:t>- не менее 40 метров, спортивно-игровых комплексов - не менее 100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Детские площадки для дошкольного и преддошкольного возраста следует размещать на участке жилой застройки, площадки для младшего и среднего школьного возраста, комплексные игровые пло</w:t>
      </w:r>
      <w:r>
        <w:t>щадки следует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3. Площадки детей преддошкольного возраста могут иметь незначительные размеры (50 - 75 кв. м), размещаться </w:t>
      </w:r>
      <w:r>
        <w:t>отдельно или совмещаться с площадками для тихого отдыха взрослых - в этом случае общую площадь площадки следует устанавливать не менее 80 квадратных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Соседствующие детские и взрослые площадки следует разделять густыми зелеными посадками и (или) деко</w:t>
      </w:r>
      <w:r>
        <w:t>ративными стенками.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Детские площадки следует изолировать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</w:t>
      </w:r>
      <w:r>
        <w:t>Подходы к детским площадкам не следует располагать с проездов и улиц.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</w:t>
      </w:r>
      <w:r>
        <w:t>ия автотранспортных средств принимать согласно СанПиН, площадок мусоросборников - 15 метров, отстойно-разворотных площадок на конечных остановках маршрутов городского пассажирского транспорта - не менее 50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При реконструкции детских площадок во и</w:t>
      </w:r>
      <w:r>
        <w:t>збежание травматизма детей следует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 заглубленных в землю мета</w:t>
      </w:r>
      <w:r>
        <w:t>ллических перемычек (у турников и качелей).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 обязательный перечень элементов благоустройства территории детской</w:t>
      </w:r>
      <w:r>
        <w:t xml:space="preserve"> площадки следует включать: мягкие виды покрытия, элементы сопряжения поверхности площадки с газоном, озеленение, игровое оборудование, скамьи и урны, осветительное оборудование, если вышеуказанные элементы благоустройства отсутствуют на земельном участке,</w:t>
      </w:r>
      <w:r>
        <w:t xml:space="preserve"> на котором планируется размещение детской площадки.</w:t>
      </w:r>
    </w:p>
    <w:p w:rsidR="00A83984" w:rsidRDefault="00716738">
      <w:pPr>
        <w:pStyle w:val="ConsPlusNormal0"/>
        <w:jc w:val="both"/>
      </w:pPr>
      <w:r>
        <w:t xml:space="preserve">(п. 6 в ред. </w:t>
      </w:r>
      <w:hyperlink r:id="rId186" w:tooltip="Решение городской Думы г. Дзержинска Нижегородской области от 26.01.2023 N 418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26.01.2023 N 418)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На детской площадке в местах расположения игрового оборудования и в других местах, связанных с возможностью падения детей, следует предусма</w:t>
      </w:r>
      <w:r>
        <w:t>тривать мягкие виды покрытия (песчаное, уплотненное песчаное на грунтовом основании или гравийной крошке, мягкое резиновое или мягкое синтетическое, травяное и др.).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Места установки скамеек следует оборудовать твердыми видами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Пешеходные дорожки к</w:t>
      </w:r>
      <w:r>
        <w:t xml:space="preserve"> оборудованию могут быть с твердым, мягким или комбинированным видами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Для сопряжения поверхностей площадки и газона применять садовые бортовые камни со скошенными или закругленными краями.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9. Детские площадки рекомендуется озеленять посадками </w:t>
      </w:r>
      <w:r>
        <w:t>деревьев и кустарника с учетом их инсоляции в течение 5 часов светового дня.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Деревья с восточной и северной стороны площадки следует высаживать не ближе 3 метров, а с южной и западной - не ближе 1 метра от края площадки до оси дерева.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площадках не допус</w:t>
      </w:r>
      <w:r>
        <w:t>кается применение растений с колючками и с ядовитыми плодами.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Площадки спортивно-игровых комплексов следует оборудовать стендом с правилами поведения на площадке и пользования спортивно-игровым оборудованием.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Осветительное оборудование должно функц</w:t>
      </w:r>
      <w:r>
        <w:t>ионировать в режиме освещения территории, на которой расположена площадка.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Размещение осветительного оборудования на высоте менее 2,5 метра не допускается.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12. Территория детских площадок ежедневно очищается от мусора и посторонних предметов, своевременно </w:t>
      </w:r>
      <w:r>
        <w:t>производится обрезка деревьев, кустарников и покос травы. Песок в песочницах (при их наличии на детских площадках) не должен содержать мусор, насекомых, экскременты животных).</w:t>
      </w:r>
    </w:p>
    <w:p w:rsidR="00A83984" w:rsidRDefault="00716738">
      <w:pPr>
        <w:pStyle w:val="ConsPlusNormal0"/>
        <w:jc w:val="both"/>
      </w:pPr>
      <w:r>
        <w:t xml:space="preserve">(часть 12 введена </w:t>
      </w:r>
      <w:hyperlink r:id="rId187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Дорожки, ограждения, скамейки, урны должны находиться в исправном состоянии. Мусор из урн удаляется в утренние часы по мере необходимости</w:t>
      </w:r>
      <w:r>
        <w:t>, но не реже одного раза в сутки</w:t>
      </w:r>
    </w:p>
    <w:p w:rsidR="00A83984" w:rsidRDefault="00716738">
      <w:pPr>
        <w:pStyle w:val="ConsPlusNormal0"/>
        <w:jc w:val="both"/>
      </w:pPr>
      <w:r>
        <w:t xml:space="preserve">(часть 13 введена </w:t>
      </w:r>
      <w:hyperlink r:id="rId188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22. Площадки для отдыха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Площадки для тихого отдыха и настольных игр взрослог</w:t>
      </w:r>
      <w:r>
        <w:t>о населения следует размещать на участках озелененных территорий жилой застройки, в парках. Площадки, примыкающие к проездам, посадочным площадкам остановок, разворотным площадкам, следует отделять полосой озеленения (кустарник, деревья).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89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Расстояние от границы площадки тихого отдыха до мест хранения автомобилей следует принимать согласно </w:t>
      </w:r>
      <w:hyperlink r:id="rId190" w:tooltip="Постановление Главного государственного санитарного врача РФ от 25.09.2007 N 74 (ред. от 29.12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">
        <w:r>
          <w:rPr>
            <w:color w:val="0000FF"/>
          </w:rPr>
          <w:t>СанПиН 2.2.1/2.1.1.1200</w:t>
        </w:r>
      </w:hyperlink>
      <w:r>
        <w:t>, отстойно-разворотных площадок на конечных остановках маршрутов городского пассажирского транспорта - не менее 50 метров. Расстояние от окон жилых домов</w:t>
      </w:r>
      <w:r>
        <w:t xml:space="preserve"> до границ площадок тихого отдыха следует устанавливать не менее 10 метров, площадок шумных настольных игр - не менее 25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Площадки отдыха на жилых территориях следует проектировать из расчета 0,1 - 0,2 квадратных метра на жителя. Оптимальный разм</w:t>
      </w:r>
      <w:r>
        <w:t>ер площадки 50 - 100 квадратных метров, минимальный размер площадки отдыха - не менее 15 - 20 квадратных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Допускается совмещение площадок тихого отдыха с детскими площадками. Не следует совмещать тихий отдых и шумные настольные игры на одной площадк</w:t>
      </w:r>
      <w:r>
        <w:t>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территориях парков допускается организация площадок-лужаек для отдыха на траве.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обязательный перечень элементов благоустройства площадок отдыха следует включать: твердые виды покрытия, элементы сопряжения поверхности площадки с газоном, озеленен</w:t>
      </w:r>
      <w:r>
        <w:t>ие, скамьи для отдыха, скамьи и столы, урны (не менее одной у каждой скамьи), осветительное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Покрытие площадки допускается проектировать в виде плиточного мощения. При совмещении площадок отдыха и детских площадок не допускается устройство </w:t>
      </w:r>
      <w:r>
        <w:t>твердых видов покрытия в зоне детских игр.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Осветительное оборудование должно обеспечивать освещение территории, на которой расположена площадка.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23. Спортивные площадки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Спортивные площадки, предназначенные для занятий физкультурой и спортом </w:t>
      </w:r>
      <w:r>
        <w:t>всех возрастных групп населения, в зависимости от их вида и специализации следует проектировать в составе территорий жилого и рекреационного назначения, участков спортивных сооружений, участков общеобразовательных школ.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Расстояние от границы площадки до ме</w:t>
      </w:r>
      <w:r>
        <w:t xml:space="preserve">ст хранения легковых автомобилей следует принимать согласно </w:t>
      </w:r>
      <w:hyperlink r:id="rId191" w:tooltip="Постановление Главного государственного санитарного врача РФ от 25.09.2007 N 74 (ред. от 29.12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">
        <w:r>
          <w:rPr>
            <w:color w:val="0000FF"/>
          </w:rPr>
          <w:t>СанПиН 2.2.1/2.1.1.1200</w:t>
        </w:r>
      </w:hyperlink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Размещение и проектирование благоустройс</w:t>
      </w:r>
      <w:r>
        <w:t>тва спортивной площадки на территории участков общеобразовательных школ следует вести с учетом обслуживания населения прилегающей жилой застройки.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Минимальное расстояние от границ спортплощадок до окон жилых домов следует принимать от 20 до 40 метров в зав</w:t>
      </w:r>
      <w:r>
        <w:t>исимости от шумовых характеристик площадки.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Площадь комплексных физкультурно-спортивных площадок должна быть не менее: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детей дошкольного возраста (на 75 детей) - 150 квадратных метров;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детей школьного возраста (на 100 детей) - 250 квадратных ме</w:t>
      </w:r>
      <w:r>
        <w:t>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По периметру площадки на расстоянии от края площадки не менее 2 метров следует размещать сетчатое ограждение высотой 2,5 - 3 метра, а в местах примыкания спортивных площадок друг к другу - высотой не менее 1,2 метра, допускается применять ограждение в в</w:t>
      </w:r>
      <w:r>
        <w:t>иде озеленения.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Спортивные площадки подметаются в утреннее время в летний период, очищаются от снега в зимний период, изолируются от транзитного пешеходного движения, проездов, разворотных площадок, площадок для установки контейнеров, участков постоянно</w:t>
      </w:r>
      <w:r>
        <w:t>го хранения автотранспортных средств.</w:t>
      </w:r>
    </w:p>
    <w:p w:rsidR="00A83984" w:rsidRDefault="00716738">
      <w:pPr>
        <w:pStyle w:val="ConsPlusNormal0"/>
        <w:jc w:val="both"/>
      </w:pPr>
      <w:r>
        <w:t xml:space="preserve">(часть 5 введена </w:t>
      </w:r>
      <w:hyperlink r:id="rId192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Во избежание травматизма не допускается наличие на территории площадок выступающи</w:t>
      </w:r>
      <w:r>
        <w:t>х корней или нависающих низких веток, остатков демонтированного оборудования (стек, фундаментов), находящихся над поверхностью земли, не заглубленных в землю металлических перемычек (у турников и качелей).</w:t>
      </w:r>
    </w:p>
    <w:p w:rsidR="00A83984" w:rsidRDefault="00716738">
      <w:pPr>
        <w:pStyle w:val="ConsPlusNormal0"/>
        <w:jc w:val="both"/>
      </w:pPr>
      <w:r>
        <w:t xml:space="preserve">(часть 6 введена </w:t>
      </w:r>
      <w:hyperlink r:id="rId193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При реконструкции прилегающих территорий ведение работ и складирование строительных материалов на территории спортивных площадок не допускается.</w:t>
      </w:r>
    </w:p>
    <w:p w:rsidR="00A83984" w:rsidRDefault="00716738">
      <w:pPr>
        <w:pStyle w:val="ConsPlusNormal0"/>
        <w:jc w:val="both"/>
      </w:pPr>
      <w:r>
        <w:t xml:space="preserve">(часть 7 введена </w:t>
      </w:r>
      <w:hyperlink r:id="rId194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24. Контейнерные площадки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Размещение контейнерных площадок следует предусматривать в составе территорий и участков любого функциональн</w:t>
      </w:r>
      <w:r>
        <w:t>ого назначения, где могут накапливаться ТКО.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95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Площадки следует размещать на </w:t>
      </w:r>
      <w:r>
        <w:t>удалении: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от окон жилых зданий, границ участков детских учреждений, мест отдыха на расстоянии - не менее чем 20 метров,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на участках жилой застройки - не далее 100 метров от входов, считая по пешеходным дорожкам от дальнего подъезда, при этом территория</w:t>
      </w:r>
      <w:r>
        <w:t xml:space="preserve"> площадки должна примыкать к проездам, но не мешать проезду транспорта.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обособленном размещении площадки (вдали от проездов) следует предусматривать возможность удобного подъезда к ним специализированного транспорта и наличие разворотных площадок (12x1</w:t>
      </w:r>
      <w:r>
        <w:t>2 метров).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Площадки следует размещать вне зоны видимости с транзитных транспортных и пешеходных коммуникаций, в стороне от уличных фасадов зданий.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Размер площадки следует проектировать из расчета на один контейнер 2 - 3 квадратных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Между контей</w:t>
      </w:r>
      <w:r>
        <w:t>нером и краем площадки размер прохода должен быть не менее 1 метра, между контейнерами - не менее 0,35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придомовой территории площадки следует проектировать из расчета 0,03 квадратных метра на 1 жителя, или 1 площадка на 6 - 8 подъездов жилых домо</w:t>
      </w:r>
      <w:r>
        <w:t>в, имеющих мусоропроводы; если подъездов меньше - одну площадку при каждом доме.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</w:t>
      </w:r>
      <w:r>
        <w:t>ки с прилегающими территориями, контейнеры для сбора ТКО, осветительное оборудование.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9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</w:t>
      </w:r>
      <w:r>
        <w:t xml:space="preserve">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Покрытие площадки должно быть аналогичным покрытию транспортных проездов. Уклон покрытия площадки следует устанавливать 5 - 10 промилле в сторону проезжей части, чтобы не допускать застаивания воды и скатывания контейнера.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197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Сопряжение площадки следует осуществлять: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 прилегающим проездом в одном уровне, без укладки бордюрного камня;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 газоном - садовым бортом или декоративной стенкой высотой 1,0 - 1,2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Функциональное осветительное оборудование в режиме освещения прилегающей территории следует устанавливать на высоте не менее 3 метров.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24.1. Требования к состоянию ко</w:t>
      </w:r>
      <w:r>
        <w:t>нтейнерных площадок, бункеров-накопителей, контейнеров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(введена </w:t>
      </w:r>
      <w:hyperlink r:id="rId198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Временное хранение мусора осуществляется в контейнерах, бункерах-накопителях в соответствии с санитарными правилами и нормами, а также требованиями, установленными настоящими Правилами.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Контейнеры и бункеры-накопители должны находиться в технически и</w:t>
      </w:r>
      <w:r>
        <w:t>справном состоянии, не иметь повреждений, очагов коррозии, быть герметичными и иметь маркировку с указанием владельца, пользователя либо организации, обслуживающей контейнерную площадку, и организации, осуществляющей вывоз мусора.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Переполнение контейнер</w:t>
      </w:r>
      <w:r>
        <w:t>ов, бункеров-накопителей мусором не допускается. Переполнением считается заполнение контейнера, бункера-накопителя мусором, превышающим верхнюю границу корпуса контейнера, бункера-накопителя.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Сбор крупногабаритного мусора должен производиться в бункеры-</w:t>
      </w:r>
      <w:r>
        <w:t>накопители, а при их отсутствии на территории контейнерной площадки должны быть предусмотрены места для складирования крупногабаритного мусора. Такое место и его границы в пределах контейнерной площадки должны быть обозначены соответствующими надписями и о</w:t>
      </w:r>
      <w:r>
        <w:t>бозначениями.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Допускается временная установка на дворовых территориях контейнеров и бункеров-накопителей для сбора строительного мусора вблизи мест производства ремонтных, аварийных, уборочных работ. Порядок временной установки контейнеров и бункеров-на</w:t>
      </w:r>
      <w:r>
        <w:t>копителей определяется администрацией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Количество, вместимость (объем), местонахождение, сроки размещения, график вывоза строительного мусора должны быть согласованы лицами, производящими строительные и ремонтные работы, с лицом, на которое возложен</w:t>
      </w:r>
      <w:r>
        <w:t>ы предусмотренные настоящими Правилами обязанности по обеспечению чистоты и порядка на территории предполагаемого размещения таких контейнеров и бункеров-накопителей.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Запрещается устанавливать контейнеры и бункеры-накопители на проезжей части, тротуарах</w:t>
      </w:r>
      <w:r>
        <w:t>, пешеходных дорожках, газонах и в проходных арках домов.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Контейнерная площадка должна быть очищена от мусора, находиться в чистоте и порядке, должна иметь с трех сторон чистое ограждение, препятствующее попаданию мусора на прилегающую к контейнерной пл</w:t>
      </w:r>
      <w:r>
        <w:t>ощадке территорию.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На контейнерной площадке должен быть размещен график вывоза мусора с указанием наименования и контактных телефонов вывозящей мусор организации.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Контейнеры, бункеры-накопители и контейнерные площадки должны промываться и обрабатыват</w:t>
      </w:r>
      <w:r>
        <w:t>ься дезинфицирующими средствами. Места обработки и дезинфекции, порядок, периодичность и метод работ по промывке и обработке контейнеров, бункеров-накопителей и контейнерных площадок должны быть согласованы с территориальным органом Федеральной службы по н</w:t>
      </w:r>
      <w:r>
        <w:t>адзору в сфере защиты прав потребителей и благополучия человека.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 выполнении работ по промывке и обработке составляется акт.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В целях поддержания чистоты в местах размещения мусора и на прилегающей к ним территории вывоз мусора должен осуществляться пр</w:t>
      </w:r>
      <w:r>
        <w:t>и заполнении контейнеров и бункеров-накопителей. На объектах торговли и общественного питания вывоз мусора осуществляется при заполнении контейнеров более двух третей их объема. Вывоз мусора осуществляется ежедневно.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В целях исключения шумового воздейс</w:t>
      </w:r>
      <w:r>
        <w:t>твия на жителей в ночное время вывоз мусора от домовладений производится не ранее 7 часов и не позднее 22 часов.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12. Содержание и уборка контейнерной площадки, расположенной на земельном участке, не входящем в состав общего имущества собственников помещени</w:t>
      </w:r>
      <w:r>
        <w:t>й многоквартирного дома, но используемой жителями для складирования ТКО и КГМ, осуществляется управляющей организацией (или иной организацией, которая управляет (обслуживает) многоквартирным домом.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13. Порядок обустройства мест накопления твердых коммуналь</w:t>
      </w:r>
      <w:r>
        <w:t>ных отходов и ведения реестра мест накопления твердых коммунальных отходов на территории городского округа город Дзержинск утверждается постановлением администрации города.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25. Площадки для выгула и дрессировки собак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Площадки для выгула собак следует размещать на территориях общего пользования, свободных от зеленых насаждений, в технических зонах общегородских магистралей 1-го класса, под линиями электропередачи с напряжением не более 110 кВт, за пределами санитарно</w:t>
      </w:r>
      <w:r>
        <w:t>й зоны источников водоснабжения первого и второго поясов.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Расстояние от границы площадки до окон жилых и общественных зданий следует принимать не менее 25 метров, а до участков детских учреждений, школ, детских, спортивных площадок, площадок отдыха - не</w:t>
      </w:r>
      <w:r>
        <w:t xml:space="preserve"> менее 40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состав элементов благоустройства на территории площадки для выгула собак следует включать: различные виды покрытия, ограждение, скамьи, урны, осветительное и информационное оборудование. Рекомендуется предусматривать озеленение по пе</w:t>
      </w:r>
      <w:r>
        <w:t>риметру площадки.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Для покрытия поверхности части площадки, предназначенной для выгула собак, следует предусматривать выровненную поверхность, обеспечивающую хороший дренаж, не травмирующую конечности животных (газонное, песчаное, песчано-земляное), а та</w:t>
      </w:r>
      <w:r>
        <w:t>кже удобство для регулярной уборки и обновления.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Поверхность части площадки, предназначенной для владельцев собак, следует проектировать с твердым или комбинированным видом покрытия (плитка, утопленная в газон и др.).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Подходы к площадке следует оборудовать</w:t>
      </w:r>
      <w:r>
        <w:t xml:space="preserve"> твердым видом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Ограждение площадки следует выполнять из легкой металлической сетки высотой не менее 1,5 метра. Расстояние между элементами и секциями ограждения, его нижним краем и землей не должно позволять животному покинуть площадку или при</w:t>
      </w:r>
      <w:r>
        <w:t>чинить себе травму.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Территорию площадки рекомендуется оборудовать информационным стендом с правилами пользования площадкой.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7. Озеленение следует проектировать из плотных посадок высокого кустарника в виде живой изгороди или вертикального озеленения по </w:t>
      </w:r>
      <w:r>
        <w:t>периметру площадки.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Площадки для дрессировки собак следует размещать на удалении от застройки жилого и общественного назначения не менее чем на 50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Размещение площадки на территориях природного комплекса следует согласовывать с уполномоченными ор</w:t>
      </w:r>
      <w:r>
        <w:t>ганами природопользования и охраны окружающей среды. Размер площадки следует принимать около 2000 квадратных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В состав элементов благоустройства на территории площадки для дрессировки собак следует включать: мягкие или газонные виды покрытия, огр</w:t>
      </w:r>
      <w:r>
        <w:t>аждение, скамьи и урны (не менее 2 на площадку), информационный стенд, осветительное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Покрытие площадки должно иметь ровную поверхность, обеспечивающую хороший дренаж, не травмирующую конечности животных (газонное, песчаное, песчано-землян</w:t>
      </w:r>
      <w:r>
        <w:t>ое), а также удобным для регулярной уборки и обновления.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Ограждение должно быть представлено забором (металлическая сетка) высотой не менее 2 метров. Расстояние между элементами и секциями ограждения, его нижним краем и землей не должно позволять живот</w:t>
      </w:r>
      <w:r>
        <w:t>ному покидать площадку или причинять себе травму.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12. Площадки для дрессировки собак следует оборудовать учебными, тренировочными, спортивными снарядами и сооружениями, навесом от дождя, утепленным бытовым помещением для хранения инвентаря, оборудования и </w:t>
      </w:r>
      <w:r>
        <w:t>отдыха инструкторов.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26. Площадки для автостоянок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 территории города следует предусматривать следующие виды автостоянок: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кратковременного и длительного хранения автомобилей;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уличные в виде парковок на проезжей части, обозначенные разметко</w:t>
      </w:r>
      <w:r>
        <w:t>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внеуличные в виде "карманов" и отступов от проезжей части;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гостевые на участке жилой застройки;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хранения автомобилей населения.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Расстояние от границ автостоянок до окон жилых и общественных заданий следует принимать в соответствии с </w:t>
      </w:r>
      <w:hyperlink r:id="rId199" w:tooltip="Постановление Главного государственного санитарного врача РФ от 25.09.2007 N 74 (ред. от 29.12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">
        <w:r>
          <w:rPr>
            <w:color w:val="0000FF"/>
          </w:rPr>
          <w:t>СанПиН 2.2.1/2.1.1.1200</w:t>
        </w:r>
      </w:hyperlink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3. На площадках автостоянок следует предусматривать места для автомобилей инвалидов согласно </w:t>
      </w:r>
      <w:hyperlink r:id="rId200" w:tooltip="&quot;СНиП 35-01-2001. Доступность зданий и сооружений для маломобильных групп населения&quot; (утв. Постановлением Госстроя РФ от 16.07.2001 N 73) ------------ Утратил силу или отменен {КонсультантПлюс}">
        <w:r>
          <w:rPr>
            <w:color w:val="0000FF"/>
          </w:rPr>
          <w:t>СНиП 35-01</w:t>
        </w:r>
      </w:hyperlink>
      <w:r>
        <w:t>, блокировать по два или более мест без объемных разделителей, с обозначением границы прохода при помощи ярко-желтой разметки.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Не допускается проектировать размещение площадок автостоянок в зоне остановок гор</w:t>
      </w:r>
      <w:r>
        <w:t>одского пассажирского транспорта. Въезд на автостоянки следует предусматривать не ближе 15 метров от начала или конца посадочной площадки.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В состав элементов благоустройства территории на площадках автостоянок должны входить: твердые виды покрытия, элем</w:t>
      </w:r>
      <w:r>
        <w:t>енты сопряжения поверхностей, разделительные элементы, осветительное и информационное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Площадки для длительного хранения автомобилей допускается оборудовать навесами, легкими осаждениями боксов, смотровыми эстакадами.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Сопряжение покрытия площадки с проездом должно быть выполнено в одном уровне без укладки бортового камня с газоном.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Разделительные элементы на площадках следует выполнять в виде разметки, озелененных полос (газонов), контейнерного озеленения.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 xml:space="preserve">Глава </w:t>
      </w:r>
      <w:r>
        <w:t>5. БЛАГОУСТРОЙСТВО ТЕРРИТОРИЙ КОММУНИКАЦИЙ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27. Пешеходные коммуникации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Пешеходные коммуникации обеспечивают пешеходные связи и передвижения на территории города. К пешеходным коммуникациям относятся: тротуары, аллеи, дорожки, тропинки.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систем</w:t>
      </w:r>
      <w:r>
        <w:t>е пешеходных коммуникаций основные пешеходные коммуникации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проекти</w:t>
      </w:r>
      <w:r>
        <w:t>ровании пешеходных коммуникаций на территории города должно быть обеспечено: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минимальное количество пересечений с транспортными коммуникациями;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непрерывность системы пешеходных коммуникаций;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возможность безопасного, беспрепятственного и удобного пере</w:t>
      </w:r>
      <w:r>
        <w:t>движения людей, включая инвалидов и маломобильные группы населения.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При проектировании пешеходных коммуникаций следует принимать: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продольный уклон принимать не более 60 промилле,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1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</w:t>
      </w:r>
      <w:r>
        <w:t>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поперечный односкатный или двускатный уклон: оптимальный - 20 промилле, минимальный - 5 промилле, максимальный - 30 промилле.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2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</w:t>
      </w:r>
      <w:r>
        <w:t>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Уклоны пешеходных коммуникаций с учетом обеспечения передвижения инвалидных колясок не должны превышать: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продольный - 50 промилле;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3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поперечный - 20 промилле.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4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29.10.2015 </w:t>
      </w:r>
      <w:r>
        <w:t>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пешеходных коммуникациях с уклонами 30 - 60 промилле не реже чем через 100 метров следует устраивать горизонтальные участки длиной не менее 5 метров.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5" w:tooltip="Решение городской Думы г. Дзержинска Нижегородской области от 29.10.2015 N 2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</w:t>
      </w:r>
      <w:r>
        <w:t>асти от 29.10.2015 N 24)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случаях если условия рельефа не позволяют обеспечить указанные выше уклоны, следует предусматривать устройство лестниц и пандусов.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случае необходимости расширения тротуаров допускается устраивать пешеходные галереи в составе</w:t>
      </w:r>
      <w:r>
        <w:t xml:space="preserve"> прилегающей застройки.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Трассировка основных пешеходных коммуникаций осуществляется вдоль улиц и дорог (тротуары) или независимо от них.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Ширину основных пешеходных коммуникаций следует рассчитывать в зависимости от интенсивности пешеходного движения в ч</w:t>
      </w:r>
      <w:r>
        <w:t>асы пик по пропускной способности одной полосы движения.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Во всех случаях пересечения основных пешеходных коммуникаций с транспортными проездами следует предусматривать устройство бордюрных пандусов.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устройстве на пешеходных коммуникациях лестниц, па</w:t>
      </w:r>
      <w:r>
        <w:t>ндусов, мостиков следует обеспечивать равную пропускную способность этих элементов.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206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Здания, выступающие элементы зданий</w:t>
      </w:r>
      <w:r>
        <w:t>, технические устройства и насаждения, расположенные вдоль основных пешеходных коммуникаций, не должны сокращать ширину дорожек, а также минимальную высоту, равную 2 метрам свободного пространства над уровнем покрытия дорожки.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ширине основных пешеходны</w:t>
      </w:r>
      <w:r>
        <w:t>х коммуникаций 1,5 метра через каждые 30 метров следует предусматривать уширения (разъездные площадки) для обеспечения передвижения инвалидов в креслах-колясках во встречных направлениях.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Общая ширина пешеходной коммуникации в случае размещения на ней некапитальных нестационарных сооружений складывается из ширины пешеходной части, ширины участка, отводимого для размещения сооружения, и ширины буферной зоны не менее 0,75 метра, предназнач</w:t>
      </w:r>
      <w:r>
        <w:t>енной для посетителей и покупателей.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Ширину пешеходных коммуникаций на участках возможного встречного движения инвалидов на креслах-колясках следует устанавливать не менее 1,8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На основных пешеходных коммуникациях в составе объектов рекреации след</w:t>
      </w:r>
      <w:r>
        <w:t>ует оборудовать площадки для установки скамей и урн на расстоянии не реже чем через каждые 100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Площадка должна прилегать к пешеходным дорожкам, иметь глубину не менее 1,2 метра, расстояние от внешнего края сиденья скамьи до пешеходного пути должно </w:t>
      </w:r>
      <w:r>
        <w:t>быть не менее 0,6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Длину площадки следует рассчитывать с учетом размещения на ней как минимум одной скамьи, двух урн (малых контейнеров для мусора), а также места для инвалида-колясочника - свободное пространство шириной не менее 0,85 метра рядом со </w:t>
      </w:r>
      <w:r>
        <w:t>скамьей.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В состав элементов благоустройства территории основных пешеходных коммуникаций следует включать: твердые виды покрытия, элементы сопряжения поверхностей, урны или малые контейнеры для мусора, осветительное оборудование, а на территории рекреаци</w:t>
      </w:r>
      <w:r>
        <w:t>й - скамьи.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28. Транспортные проезды и велодорожки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Транспортные проезды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</w:t>
      </w:r>
      <w:r>
        <w:t>ственных и общественных зон, а также связь с улично-дорожной сетью города.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имеются в виду строительные нормы и правила "СНиП 2.05.02-85. Автомобильные дороги".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716738">
      <w:pPr>
        <w:pStyle w:val="ConsPlusNormal0"/>
        <w:spacing w:before="300"/>
        <w:ind w:firstLine="540"/>
        <w:jc w:val="both"/>
      </w:pPr>
      <w:r>
        <w:t xml:space="preserve">2. Проектирование транспортных проездов следует вести с учетом </w:t>
      </w:r>
      <w:hyperlink r:id="rId207" w:tooltip="&quot;СП 34.13330.2012. Свод правил. Автомобильные дороги. Актуализированная редакция СНиП 2.05.02-85*&quot; (утв. Приказом Минрегиона России от 30.06.2012 N 266) (ред. от 25.02.2019) ------------ Утратил силу или отменен {КонсультантПлюс}">
        <w:r>
          <w:rPr>
            <w:color w:val="0000FF"/>
          </w:rPr>
          <w:t>СНиП 2.05.02</w:t>
        </w:r>
      </w:hyperlink>
      <w:r>
        <w:t>. При проектировании проездов следует обеспечивать сохранение или улучшение ландшафта и экологического сос</w:t>
      </w:r>
      <w:r>
        <w:t>тояния прилегающих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состав элементов комплексного благоустройства велодорожек следует включать твердый тип покрытия, элементы сопряжения поверхности велодорожки с прилегающими территориями.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Должно быть предусмотрено на велодорожках, размещаемых: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вдоль улиц и дорог, - освещение;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на рекреационных территориях, - озеленение вдоль велодорожек.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5. Насаждения вдоль дорожек не должны приводить к сокращению габаритов дорожки, высота свободного </w:t>
      </w:r>
      <w:r>
        <w:t>пространства над уровнем покрытия велодорожки должна составлять не менее 2,5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трассах велодорожек в составе крупных рекреаций рекомендуется размещение пункта технического обслуживания.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6. БЛАГОУСТРОЙСТВО ТЕРРИТОРИЙ ОБЩЕСТВЕННОГО</w:t>
      </w:r>
    </w:p>
    <w:p w:rsidR="00A83984" w:rsidRDefault="00716738">
      <w:pPr>
        <w:pStyle w:val="ConsPlusTitle0"/>
        <w:jc w:val="center"/>
      </w:pPr>
      <w:r>
        <w:t>И ЖИЛОГО НА</w:t>
      </w:r>
      <w:r>
        <w:t>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29. Объекты нормирования благоустройства на территориях общественного и жилого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Объектами нормирования благоустройства на территориях общественного и жилого назначения являются общественные пространства города, участки и зоны</w:t>
      </w:r>
      <w:r>
        <w:t xml:space="preserve"> общественной, жилой застройки, образовательных организаций, хранения автотранспортных средств, которые в различных сочетаниях формируют все разновидности общественных территорий города: центры общегородского и локального значения, многофункциональные и сп</w:t>
      </w:r>
      <w:r>
        <w:t>ециализированные общественные зоны, жилые группы, микрорайоны, жилые районы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08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30.06.2016 N</w:t>
      </w:r>
      <w:r>
        <w:t xml:space="preserve"> 197)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Благоустройство территорий общего пользования города осуществляется по проекту благоустройства территории, согласованному с главным архитектором города, в порядке, определяемом администрацией города.</w:t>
      </w:r>
    </w:p>
    <w:p w:rsidR="00A83984" w:rsidRDefault="00716738">
      <w:pPr>
        <w:pStyle w:val="ConsPlusNormal0"/>
        <w:jc w:val="both"/>
      </w:pPr>
      <w:r>
        <w:t xml:space="preserve">(часть 2 введена </w:t>
      </w:r>
      <w:hyperlink r:id="rId209" w:tooltip="Решение городской Думы г. Дзержинска Нижегородской области от 24.02.2022 N 26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24.02.2022 N 269)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30. Территории общественного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Территория общественного назначения включает участки объектов образования, здравоохранения, культуры, торговли, общес</w:t>
      </w:r>
      <w:r>
        <w:t>твенного питания, бытового обслуживания, участки общественных, культовых объектов, гостиниц, центров общегородского и локального значения, пешеходные коммуникации и зоны, участки озеленения, а также участки примагистральных и многофункциональных зон.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В </w:t>
      </w:r>
      <w:r>
        <w:t>состав элементов благоустройства на территории общественного назначения включаются: твердые виды покрытия,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</w:t>
      </w:r>
      <w:r>
        <w:t>е, носители городской информации, элементы защиты участков озеленения (металлические ограждения, специальные виды покрытий и т.п.).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На территории участков общественной застройки при наличии приобъектных территорий допускается размещение ограждений рекла</w:t>
      </w:r>
      <w:r>
        <w:t>мных и информационных конструкций. При размещении участков в составе исторической, сложившейся застройки, общественных центров города допускается отсутствие стационарного озеленения.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0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</w:t>
      </w:r>
      <w:r>
        <w:t>ржинска Нижегородской области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На территории пешеходных зон и коммуникаций допускается размещение рекламных и информационных конструкций, некапитальных нестационарных сооружений мелкорозничной торговли, бытового обслуживания и питания, </w:t>
      </w:r>
      <w:r>
        <w:t>остановочных павильонов, туалетных кабин.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1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24.04.2018 N 494)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31. Благоустройство территорий жилого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При проектировании благоустройства участков жилого назначения должны учитываться: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коллективный или индивидуальный характер пользования придомовой территорией,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На придомовой территории многоквартирного жилого д</w:t>
      </w:r>
      <w:r>
        <w:t xml:space="preserve">ома должны быть предусмотрены: транспортные проезды, пешеходные коммуникации (основные, второстепенные), площадки для игр детей дошкольного возраста, отдыха взрослых, а также площадки для контейнеров, парковки для автомобилей, озелененные территории. Если </w:t>
      </w:r>
      <w:r>
        <w:t>размеры территории участка позволяют, в границах участка следует размещать спортивные площадки и площадки для игр детей школьного возраста.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состав элементов благоустройства территории жилого назначения коллективного пользования следует включать: тверд</w:t>
      </w:r>
      <w:r>
        <w:t>ые виды покрытия проезда, соответствующие виды покрытия площадок, оборудование площадок, элементы сопряжения поверхностей, озеленение, осветительное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Озеленение жилого участка следует формировать между отмосткой жилого дома и проездами, меж</w:t>
      </w:r>
      <w:r>
        <w:t>ду проездами и внешними границами участка - в виде цветников, газонов, компактных групп кустарников, невысоких отдельно стоящих деревьев, свободных композиций и других разнообразных приемов озеленения.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Допускается ограждение участка жилой застройки, есл</w:t>
      </w:r>
      <w:r>
        <w:t>и оно не противоречит условиям размещения жилых домов вдоль улиц.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На территориях охранных зон памятников проектирование благоустройства необходимо вести в соответствии с режимами зон охраны и типологическими характеристиками застройки.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На жилых участ</w:t>
      </w:r>
      <w:r>
        <w:t>ках с высокой плотностью застройки, более 20 тыс. кв. м/га, следует применять компенсирующие приемы благоустройства, при которых нормативные показатели территории участка обеспечиваются за счет: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перемещения элементов благоустройства и озеленения в состав</w:t>
      </w:r>
      <w:r>
        <w:t xml:space="preserve"> жилой застройки;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- использования крыш подземных и полуподземных сооружений под размещение спортивных, детских площадок (малые игровые устройства) и озеленение (газон, кустарник с мелкой корневой системой); при этом расстояние от вышеуказанных площадок до </w:t>
      </w:r>
      <w:r>
        <w:t>въезда-выезда должно быть не менее 15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</w:t>
      </w:r>
      <w:r>
        <w:t xml:space="preserve"> сараев, стихийно возникших гаражей, в т.ч. типа "ракушка"), выполнять замену морально и физически устаревших элементов благоустройства.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2" w:tooltip="Решение городской Думы г. Дзержинска Нижегородской области от 23.03.2017 N 309 (ред. от 27.10.2025) &quot;Об утверждении Порядка проведения компенсационного озеленения на территории городского округа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</w:t>
      </w:r>
      <w:r>
        <w:t>Дзержинска Нижегородской области от 23.03.2017 N 309)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32. Благоустройство территорий образовательных организаций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3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</w:t>
      </w:r>
      <w:r>
        <w:t>Нижегородской области от 30.06.2016 N 197)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 территории участков образовательных организаций должны быть предусмотрены: транспортные проезды, пешеходные коммуникации, площадки при входах, хозяйственные площадки, площадки для игр детей и занятия спорто</w:t>
      </w:r>
      <w:r>
        <w:t>м, озелененные и другие территории и сооружения.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4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30.06.2016 N 197)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состав элементов благоус</w:t>
      </w:r>
      <w:r>
        <w:t>тройства территорий образовательных организаций следует включать: твердые виды покрытия проездов, пешеходные коммуникации, хозяйственные площадки, элементы сопряжения поверхностей, ограждение, оборудование площадок, скамьи, урны, осветительное оборудование</w:t>
      </w:r>
      <w:r>
        <w:t>, носители информационного оформления, озеленение.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5" w:tooltip="Решение городской Думы г. Дзержинска Нижегородской области от 30.06.2016 N 197 (ред. от 17.12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30.06.2016 N 197)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этом применение растени</w:t>
      </w:r>
      <w:r>
        <w:t>й с ядовитыми плодами для озеленения территорий не допускается.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33. Благоустройство участков хранения автотранспортных средств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 участке хранения автотранспортных средств должно быть предусмотрено: сооружение гаража или стоянки, въезды и выезды, пешеходные дорожки.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Подъездные пути к таким участкам не должны пересекаться с основными направлениями пешеходных путей, на них не доп</w:t>
      </w:r>
      <w:r>
        <w:t>ускается организация транзитных пешеходных путей. Участки хранения автотранспортных средств следует изолировать от остальной территории полосой зеленых насаждений шириной не менее 3 метров. Въезды и выезды должны иметь закругления бортов тротуаров и газоно</w:t>
      </w:r>
      <w:r>
        <w:t>в радиусом не менее 8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составе элементов благоустройства участка хранения автотранспортных средств следует включать твердые виды покрытия, элементы сопряжения поверхностей, ограждения, урны или малые контейнеры для мусора, осветительное оборудо</w:t>
      </w:r>
      <w:r>
        <w:t>вание, информационное оборудование (указатели).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На пешеходных дорожках следует предусматривать съезд - бордюрный пандус на уровень проезда (не менее одного на участок).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Благоустройство участка территории, предназначенного для хранения автомобилей в н</w:t>
      </w:r>
      <w:r>
        <w:t>екапитальных нестационарных гаражных сооружениях, следует осуществлять твердым видом покрытия дорожек и проездов, осветительным оборудованием.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7. БЛАГОУСТРОЙСТВО ТЕРРИТОРИЙ</w:t>
      </w:r>
    </w:p>
    <w:p w:rsidR="00A83984" w:rsidRDefault="00716738">
      <w:pPr>
        <w:pStyle w:val="ConsPlusTitle0"/>
        <w:jc w:val="center"/>
      </w:pPr>
      <w:r>
        <w:t>РЕКРЕАЦИОННОГО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34. Общие положения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Объектами нормиров</w:t>
      </w:r>
      <w:r>
        <w:t xml:space="preserve">ания благоустройства на территориях рекреационного назначения являются: зоны отдыха, парки, сады, бульвары, скверы. Проектирование благоустройства данных объектов должно производиться в соответствии с установленными режимами хозяйственной деятельности для </w:t>
      </w:r>
      <w:r>
        <w:t>территорий зон особо охраняемых природных территорий.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</w:t>
      </w:r>
      <w:r>
        <w:t>астений.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Оборудование и оснащение территории парка элементами благоустройства следует проектировать в соответствии с историко-культурным регламентом территории, на которой он расположен.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3. Планировочная структура объектов рекреации должна соответствовать </w:t>
      </w:r>
      <w:r>
        <w:t>градостроительным, функциональным и природным особенностям территории.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проектировании благоустройства следует обеспечивать приоритет природоохранных факторов: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крупных объектов рекреации - сохранение природного, естественного характера ландшафта;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малых объектов рекреации (скверы, бульвары, сады) - активный уход за насаждениями;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для всех объектов рекреации - защита от высоких техногенных и рекреационных нагрузок.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При реконструкции объектов рекреации следует предусматривать: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</w:t>
      </w:r>
      <w:r>
        <w:t>оустройства для различных зон;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16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для парков и садов: реконструкцию планировочной структуры, разреживание участков с повышенной плотностью насаждений, удаление больных, стар</w:t>
      </w:r>
      <w:r>
        <w:t>ых, недекоративных деревьев и растений малоценных видов, их замена на декоративные и красивоцветущие формы деревьев и кустарников, организация площадок отдыха, детских площадок;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3) для бульваров и скверов: формирование групп и куртин со сложной вертикально</w:t>
      </w:r>
      <w:r>
        <w:t>й структурой, удаление больных, старых и недекоративных деревьев, создание требуемых для нормального роста и развития расстояний между краем проезжей части и ближайшим рядом деревьев, посадку крупномерного посадочного материала за пределами зоны риска с ис</w:t>
      </w:r>
      <w:r>
        <w:t>пользованием специальных технологий посадки и содержания.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Проектирование инженерных коммуникаций на территориях рекреационного назначения следует вести с учетом экологических особенностей территории в проходных коллекторах или в обход объекта рекреации.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35. Зоны отдыха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Территории зон отдыха следует оборудовать пунктами медицинского обслуживания, пешеходными дорожками, а в прибрежной зоне водоемов - спасательными станциями. Медицинский пункт следует располагать рядом со спасательной станцией, </w:t>
      </w:r>
      <w:r>
        <w:t>оснащать надписью "Медпункт" или изображением красного креста на белом фоне, а также местом парковки санитарного транспорта с возможностью беспрепятственного подъезда машины скорой помощи.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При проектировании зон отдыха прибрежной части водоемов площадь </w:t>
      </w:r>
      <w:r>
        <w:t>пляжа и протяженность береговой линии пляжей принимаются по расчету количества посетителей.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состав обязательных элементов благоустройства территорий зон отдыха следует включать: твердые виды покрытия проездов, мягкие и комбинированные покрытия дорожек</w:t>
      </w:r>
      <w:r>
        <w:t>, озеленение, питьевые фонтанчики, скамьи, урны, малые контейнеры для мусора, туалетные кабины, в оборудование пляжа - навесы от солнца, лежаки, кабинки для переодевания.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При проектировании озеленения следует обеспечивать: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сохранение травяного покрова</w:t>
      </w:r>
      <w:r>
        <w:t>, древесно-кустарниковой и прибрежной растительности не менее чем на 80% общей площади зоны отдыха;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</w:t>
      </w:r>
      <w:r>
        <w:t>аж и пр.);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36. Парки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 территории города могут располагаться следующие виды парков: многофункциональные, с</w:t>
      </w:r>
      <w:r>
        <w:t>пециализированные, парки жилых районов.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Благоустройство парка проектируется в зависимости от его функционального назначения.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парка площадью более 10 га следует предусматривать систему местных проездов для функционирования мини-транспорта, обо</w:t>
      </w:r>
      <w:r>
        <w:t>рудованных остановочными павильонами с навесами от дождя, скамьей, урной, расписанием движения транспорта.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Многофункциональный парк предназначен для периодического массового отдыха, развлечения, активного и тихого отдыха, устройства аттракционов для взр</w:t>
      </w:r>
      <w:r>
        <w:t>ослых и детей.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Мероприятия благоустройства и плотность дорожек в различных зонах парка должны соответствовать допустимой рекреационной нагрузке.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многофункционального парка следует предусматривать: систему аллей, дорожек и площадок, парковые с</w:t>
      </w:r>
      <w:r>
        <w:t>ооружения (аттракционы, беседки, павильоны, туалеты и др.).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В состав обязательных элементов благоустройства на территории многофункционального парка следует включать: твердые виды покрытия основных дорожек и площадок (кроме спортивных и детских), элементы </w:t>
      </w:r>
      <w:r>
        <w:t>сопряжения поверхностей, озеленение, элементы декоративно-прикладного оформления, водные устройства (водоемы, фонтаны), скамьи, урны и малые контейнеры для мусора, ограждение (парка в целом, зон аттракционов, отдельных площадок или насаждений), оборудовани</w:t>
      </w:r>
      <w:r>
        <w:t>е площадок, уличное техническое оборудование, осветительное оборудование, оборудование архитектурно-декоративного освещения, информационное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Допускается размещение некапитальных нестационарных сооружений мелкорозничной торговли и питания, туал</w:t>
      </w:r>
      <w:r>
        <w:t>етных кабин.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Специализированные парки предназначаются для организации специализированных видов отдыха.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Состав и количество парковых сооружений, элементы благоустройства зависят от тематической направленности парка, определяются заданием на проектирование и проектным решением.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состав обязательных элементов благоустройства на территории специализированных п</w:t>
      </w:r>
      <w:r>
        <w:t>арков следует включать: твердые виды покрытия основных дорожек, элементы сопряжения поверхностей, скамьи, урны, информационное оборудование (схема парка).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Допускается размещение ограждения, туалетных кабин.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Парк жилого района предназначается для организ</w:t>
      </w:r>
      <w:r>
        <w:t>ации активного и тихого отдыха жителей жилого района.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допускается расположение спор</w:t>
      </w:r>
      <w:r>
        <w:t>тивного комплекса жилого района, детских спортивно-игровых комплексов, мест для катания на роликах и велосипедах.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состав обязательных элементов благоустройства на территории парка жилого района следует включать: твердые виды покрытий основных дорожек, эл</w:t>
      </w:r>
      <w:r>
        <w:t>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территории такого парка допускается размещение ограждения уличного технического оборудования (торговые тележки "во</w:t>
      </w:r>
      <w:r>
        <w:t>да", "мороженое") и некапитальных нестационарных сооружений питания (летние кафе).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37. Бульвары, скверы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Бульвары и скверы предназначаются для организации кратковременного отдыха, прогулок, транзитных пешеходных передвижений.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состав обязате</w:t>
      </w:r>
      <w:r>
        <w:t>льного перечня элементов благоустройства на территории бульваров и скверов следует включать: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</w:t>
      </w:r>
      <w:r>
        <w:t>борудование архитектурно-декоративного освещения.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При озеленении бульваров следует предусматривать полосы насаждений, изолирующих внутренние территории бульвара от улиц, перед крупными общественными зданиями - широкие видовые разрывы с установкой фонтан</w:t>
      </w:r>
      <w:r>
        <w:t>ов и разбивкой цветников.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На бульварах, расположенных вдоль набережных, следует устраивать площадки отдыха, обращенные к водному зеркалу.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озеленении скверов следует использовать приемы зрительного расширения озеленяемого пространства.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8. БЛАГОУС</w:t>
      </w:r>
      <w:r>
        <w:t>ТРОЙСТВО ТЕРРИТОРИЙ</w:t>
      </w:r>
    </w:p>
    <w:p w:rsidR="00A83984" w:rsidRDefault="00716738">
      <w:pPr>
        <w:pStyle w:val="ConsPlusTitle0"/>
        <w:jc w:val="center"/>
      </w:pPr>
      <w:r>
        <w:t>ПРОИЗВОДСТВЕННОГО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38. Озелененные территории санитарно-защитных зон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Площадь озеленения санитарно-защитных зон территорий производственного назначения должна определяться проектным решением в соответствии с требова</w:t>
      </w:r>
      <w:r>
        <w:t xml:space="preserve">ниями </w:t>
      </w:r>
      <w:hyperlink r:id="rId217" w:tooltip="Постановление Главного государственного санитарного врача РФ от 25.09.2007 N 74 (ред. от 29.12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">
        <w:r>
          <w:rPr>
            <w:color w:val="0000FF"/>
          </w:rPr>
          <w:t>СанПиН 2.2.1/2.1.1.1200</w:t>
        </w:r>
      </w:hyperlink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В состав обязательных элементов благоустройства озелененных территорий санитарно-защитных зон </w:t>
      </w:r>
      <w:r>
        <w:t>следует включать: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9. ОБЪЕКТЫ БЛАГОУСТРОЙСТВА НА ТЕРРИТОРИЯХ ТРАНСПОРТНЫХ</w:t>
      </w:r>
    </w:p>
    <w:p w:rsidR="00A83984" w:rsidRDefault="00716738">
      <w:pPr>
        <w:pStyle w:val="ConsPlusTitle0"/>
        <w:jc w:val="center"/>
      </w:pPr>
      <w:r>
        <w:t>ИНЖЕНЕРНЫХ КОММУНИКАЦИЙ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39. Общие положения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Объектами нормирования благоустройства на территориях транспортных коммуникаций города является улично-дорожная сеть в границах красных линий, пешеходные переходы различных типов.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Проектирование благоуст</w:t>
      </w:r>
      <w:r>
        <w:t>ройства следует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Объектами нормирования благоустройства на территориях инженерных коммуникаций обычно являются охранно-эксплуатац</w:t>
      </w:r>
      <w:r>
        <w:t>ионные зоны магистральных сетей, инженерных коммуникаций.</w:t>
      </w:r>
    </w:p>
    <w:p w:rsidR="00A83984" w:rsidRDefault="00A8398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8398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83984" w:rsidRDefault="00716738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государственный стандарт "ГОСТ Р 51256-99. Технические средства организации дорожного движен</w:t>
            </w:r>
            <w:r>
              <w:rPr>
                <w:color w:val="392C69"/>
              </w:rPr>
              <w:t>ия. Разметка дорожная. Типы и основные параметры. Общие технические требования".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984" w:rsidRDefault="00A83984">
            <w:pPr>
              <w:pStyle w:val="ConsPlusNormal0"/>
            </w:pPr>
          </w:p>
        </w:tc>
      </w:tr>
    </w:tbl>
    <w:p w:rsidR="00A83984" w:rsidRDefault="00716738">
      <w:pPr>
        <w:pStyle w:val="ConsPlusNormal0"/>
        <w:spacing w:before="300"/>
        <w:ind w:firstLine="540"/>
        <w:jc w:val="both"/>
      </w:pPr>
      <w:r>
        <w:t xml:space="preserve">Проектирование комплексного благоустройства на территориях транспортных и инженерных коммуникаций города следует вести с учетом </w:t>
      </w:r>
      <w:hyperlink r:id="rId218" w:tooltip="&quot;СНиП 35-01-2001. Доступность зданий и сооружений для маломобильных групп населения&quot; (утв. Постановлением Госстроя РФ от 16.07.2001 N 73) ------------ Утратил силу или отменен {КонсультантПлюс}">
        <w:r>
          <w:rPr>
            <w:color w:val="0000FF"/>
          </w:rPr>
          <w:t>СНиП 35-01</w:t>
        </w:r>
      </w:hyperlink>
      <w:r>
        <w:t xml:space="preserve">, </w:t>
      </w:r>
      <w:hyperlink r:id="rId219" w:tooltip="&quot;СП 34.13330.2012. Свод правил. Автомобильные дороги. Актуализированная редакция СНиП 2.05.02-85*&quot; (утв. Приказом Минрегиона России от 30.06.2012 N 266) (ред. от 25.02.2019) ------------ Утратил силу или отменен {КонсультантПлюс}">
        <w:r>
          <w:rPr>
            <w:color w:val="0000FF"/>
          </w:rPr>
          <w:t>СНиП 2.05.02</w:t>
        </w:r>
      </w:hyperlink>
      <w:r>
        <w:t xml:space="preserve">, </w:t>
      </w:r>
      <w:hyperlink r:id="rId220" w:tooltip="&quot;ГОСТ Р 52289-2004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&quot; (утв. Приказом Ростехрегулирования от 1">
        <w:r>
          <w:rPr>
            <w:color w:val="0000FF"/>
          </w:rPr>
          <w:t>ГОСТ Р 52289</w:t>
        </w:r>
      </w:hyperlink>
      <w:r>
        <w:t>,</w:t>
      </w:r>
      <w:r>
        <w:t xml:space="preserve"> </w:t>
      </w:r>
      <w:hyperlink r:id="rId221" w:tooltip="&quot;ГОСТ Р 52290-2004. Национальный стандарт Российской Федерации. Технические средства организации дорожного движения. Знаки дорожные. Общие технические требования&quot; (утв. и введен в действие Приказом Ростехрегулирования от 15.12.2004 N 121-ст) (ред. от 20.12.201">
        <w:r>
          <w:rPr>
            <w:color w:val="0000FF"/>
          </w:rPr>
          <w:t>ГОСТ Р 52290-2004</w:t>
        </w:r>
      </w:hyperlink>
      <w:r>
        <w:t xml:space="preserve">, </w:t>
      </w:r>
      <w:hyperlink r:id="rId222" w:tooltip="&quot;ГОСТ Р 51256-99. Государственный стандарт Российской Федерации. Технические средства организации дорожного движения. Разметка дорожная. Типы и основные параметры. Общие технические требования&quot; (принят и введен в действие Постановлением Госстандарта России от ">
        <w:r>
          <w:rPr>
            <w:color w:val="0000FF"/>
          </w:rPr>
          <w:t>ГОСТ Р 51256</w:t>
        </w:r>
      </w:hyperlink>
      <w:r>
        <w:t>, обеспечива</w:t>
      </w:r>
      <w:r>
        <w:t>я условия безопасности населения и защиту прилегающих территорий от воздействия транспорта и инженерных коммуникаций.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40. Улицы и дороги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Улицы и дороги на территории города по назначению и транспортным характеристикам подразделяются на магистра</w:t>
      </w:r>
      <w:r>
        <w:t>льные улицы и улицы и дороги местного значения.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состав обязательных элементов благоустройства на территории улиц и дорог следует включать: твердые виды покрытия дорожного полотна и тротуаров, элементы сопряжения поверхностей, озеленение вдоль улиц и д</w:t>
      </w:r>
      <w:r>
        <w:t>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Виды и конструкции дорожного покрытия проектируются с учетом категории улицы и обеспечением безопасност</w:t>
      </w:r>
      <w:r>
        <w:t>и движения.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Для проектирования озеленения улиц и дорог следует устанавливать минимальные расстояния от посадок до сетей подземных коммуникаций и прочих сооружений улично-дорожной сети в соответствии со СНиПами.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Допускается размещение деревьев в мощении.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Следует предусматривать размещение буферных зон между краем проезжей части и ближайшим рядом деревьев за пределами зоны риска.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этом в буферных зонах следует высаживать специально выращиваемые для таких объектов растения.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Ограждения на территории тр</w:t>
      </w:r>
      <w:r>
        <w:t>анспортных коммуникаций предназначаются для организации безопасности передвижения транспортных средств и пешеходов.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Ограждения улично-дорожной сети и искусственных сооружений (эстакады, путепроводы, мосты, др.) следует проектировать в соответствии с </w:t>
      </w:r>
      <w:hyperlink r:id="rId223" w:tooltip="&quot;ГОСТ Р 52289-2004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&quot; (утв. Приказом Ростехрегулирования от 1">
        <w:r>
          <w:rPr>
            <w:color w:val="0000FF"/>
          </w:rPr>
          <w:t>ГОСТ Р 52289</w:t>
        </w:r>
      </w:hyperlink>
      <w:r>
        <w:t xml:space="preserve">, </w:t>
      </w:r>
      <w:hyperlink r:id="rId224" w:tooltip="&quot;ГОСТ 26804-86. Ограждения дорожные металлические барьерного типа. Технические условия&quot; (утв. Постановлением Госстроя СССР от 19.12.1985 N 242) {КонсультантПлюс}">
        <w:r>
          <w:rPr>
            <w:color w:val="0000FF"/>
          </w:rPr>
          <w:t>ГОСТ 26804</w:t>
        </w:r>
      </w:hyperlink>
      <w:r>
        <w:t>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Для освещения магистральных улиц на участках между пересечениями, на эстакадах, мостах и путепроводах опоры светильников</w:t>
      </w:r>
      <w:r>
        <w:t xml:space="preserve"> следует располагать с двухсторонней расстановкой (симметрично или в шахматном порядке), по оси разделительной полосы или с подвеской светильников между высокими опорами на тросах.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Расстояние между опорами следует устанавливать в зависимости от типа светил</w:t>
      </w:r>
      <w:r>
        <w:t>ьников, источников света и высоты их установки, но не более 50 метров.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Допускается размещение оборудования декоративно-художественного (праздничного) освещения.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41. Площади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По функциональному назначению площади подразделяются на: главные (у зда</w:t>
      </w:r>
      <w:r>
        <w:t>ний органов власти, общественных организаций), приобъектные (у театров, памятников, кинотеатров, музеев, торговых центров, стадионов, парков, рынков и др.), общественно-транспортные (у вокзалов, на въездах в город), мемориальные (у памятных объектов или ме</w:t>
      </w:r>
      <w:r>
        <w:t>ст), площади транспортных развязок.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При проектировании благоустройства площадей следует обеспечивать максимально возможное разделение пешеходного и транспортного движения, основных и местных транспортных потоков.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 состав обязательных элементов благоуст</w:t>
      </w:r>
      <w:r>
        <w:t>ройства территорий площадей следует включать: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главных, приобъектных, мемориальных площадей - произведения монументально-декоративного искусства;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общественно-транспортных площадей - остановочные павильоны, некапитальные нестационарные сооружения мелкоро</w:t>
      </w:r>
      <w:r>
        <w:t>зничной торговли, питания, бытового обслуживания, рекламные и информационные конструкции.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25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Виды покрытий пешеходной части площади должны допускать возможность проезда автомобилей специального назначения (пожарных, аварийных, уборо</w:t>
      </w:r>
      <w:r>
        <w:t>чных и др.), временной парковки легковых автомобилей.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Места возможного проезда и временной парковки автомобилей на пешеходной части площади следует выделять цветом или фактурой покрытия, мобильным озеленением (контейнеры, вазоны), переносными ограждения</w:t>
      </w:r>
      <w:r>
        <w:t>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При озеленении площадей следует использовать: озеленение по их периметру, насаждения в центре площади (сквер или островок безопасности), а также совмещение этих приемов.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Озеленение островка безопасности в центре площади следует осуществлять в виде п</w:t>
      </w:r>
      <w:r>
        <w:t>артерного озеленения или высоких насаждений с учетом обеспечения необходимого угла видимости для водителей.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42. Пешеходные переходы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Пешеходные переходы следует размещать в местах пересечения основных пешеходных коммуникаций с городскими улицами</w:t>
      </w:r>
      <w:r>
        <w:t xml:space="preserve"> и дорогами. Пешеходные переходы обычно проектируются в одном уровне с проезжей частью улицы (наземные) либо вне уровня проезжей части улицы - внеуличные (надземные и подземные).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При размещении наземных пешеходных переходов на улицах нерегулируемого движения следует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</w:t>
      </w:r>
      <w:r>
        <w:t>дений высотой более 0,5 метра. Стороны треугольника следует принимать: 8x40 метров при разрешенной скорости движения транспорта 40 км/ч; 10x50 метров - при скорости 60 км/ч.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состав обязательных элементов благоустройства наземных пешеходных переходов с</w:t>
      </w:r>
      <w:r>
        <w:t>ледует включать: дорожную разметку, пандусы для съезда с уровня тротуара на уровень проезжей части, осветительное оборудование.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Если в составе наземного пешеходного перехода расположен "островок безопасности", приподнятый над уровнем дорожного полотна, </w:t>
      </w:r>
      <w:r>
        <w:t>в нем следует предусматривать проезд шириной не менее 0,9 метра в уровне транспортного полотна для беспрепятственного передвижения колясок (детских, инвалидных, хозяйственных).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43. Технические зоны транспортных, инженерных коммуникаций, водоохранны</w:t>
      </w:r>
      <w:r>
        <w:t>е зоны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На территории города следует предусматривать следующие виды технических (охранно-эксплуатационных) зон, выделяемых линиями градостроительного регулирования: зон магистральных коллекторов и трубопроводов, зон кабелей высокого, низкого напряжения </w:t>
      </w:r>
      <w:r>
        <w:t>и слабых токов, зон линий высоковольтных передач.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 не допускается прокладка т</w:t>
      </w:r>
      <w:r>
        <w:t>ранспортно-пешеходных коммуникаций с твердыми видами покрытий, установка осветительного оборудования, рекламных и информационных конструкций, устройство площадок (детских, отдыха, стоянок автомобилей, установки мусоросборников), возведение любых видов соор</w:t>
      </w:r>
      <w:r>
        <w:t>ужений, в том числе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26" w:tooltip="Решение городской Думы г. Дзержинска Нижегородской области от 24.04.2018 N 494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</w:t>
      </w:r>
      <w:r>
        <w:t>области от 24.04.2018 N 494)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зоне линий высоковольтных передач напряжением менее 110 кВ допускается размещение площадок для выгула и дрессировки собак.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Озеленение следует проектировать в виде цветников и газонов по внешнему краю зоны, далее - посадок </w:t>
      </w:r>
      <w:r>
        <w:t>кустарника и групп низкорастущих деревьев с поверхностной (неглубокой) корневой системой.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Исключена. - </w:t>
      </w:r>
      <w:hyperlink r:id="rId227" w:tooltip="Решение городской Думы г. Дзержинска Нижегородской области от 22.05.2024 N 652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</w:t>
      </w:r>
      <w:r>
        <w:t>2.05.2024 N 652.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Благоустройство территорий водоохранных зон следует проектировать в соответствии с водным законодательством.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10. СОДЕРЖАНИЕ ЭЛЕМЕНТОВ БЛАГОУСТРОЙСТВА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44. Порядок содержания элементов благоустройства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bookmarkStart w:id="6" w:name="P1160"/>
      <w:bookmarkEnd w:id="6"/>
      <w:r>
        <w:t>1. Содержание элемент</w:t>
      </w:r>
      <w:r>
        <w:t>ов благоустройства, включая работы по восстановлению и ремонту памятников, мемориалов, следует осуществлять физическими и (или) юридическими лицами, независимо от их организационно-правовых форм, владеющими соответствующими элементами благоустройства.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Соде</w:t>
      </w:r>
      <w:r>
        <w:t xml:space="preserve">ржание элементов благоустройства, расположенных на прилегающих территориях, должны осуществлять лица, указанные в </w:t>
      </w:r>
      <w:hyperlink w:anchor="P1160" w:tooltip="1. Содержание элементов благоустройства, включая работы по восстановлению и ремонту памятников, мемориалов, следует осуществлять физическими и (или) юридическими лицами, независимо от их организационно-правовых форм, владеющими соответствующими элементами благ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Организация содержания иных элементов благоустройства должна осуществлять адми</w:t>
      </w:r>
      <w:r>
        <w:t>нистрация города либо уполномоченная ею организация по соглашениям со специализированными организациями в пределах средств, предусмотренных на эти цели в бюджете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28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Строительство и установку оград, заборов, газонных и тротуарных ограждений, киосков, палаток, павильонов, ларьков, стендов для объявлений и других устройств след</w:t>
      </w:r>
      <w:r>
        <w:t>ует осуществлять в порядке, установленном законодательством Российской Федерации, субъекта Российской Федерации, нормативными правовыми актами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Установка всякого рода вывесок разрешается только после согласования эскизов в установленном порядке.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4. Организациям, эксплуатирующим световые рекламы и вывески, следует ежедневно включать их с наступлением темного времени суток и выключать не ранее времени отключения уличного освещения, но не позднее наступления светового дня, обеспечивать своевременную </w:t>
      </w:r>
      <w:r>
        <w:t>замену вышедших из строя осветительных приборов.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В случае неисправности отдельных знаков световой рекламы или вывески, ее свет следует отключать полностью.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Витрины следует оборудовать специальными осветительными приборами.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Расклейка газет, афиш, плак</w:t>
      </w:r>
      <w:r>
        <w:t>атов, различного рода объявлений и реклам разрешается только на специально установленных для этих целей стендах.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Очистку от объявлений опор электротранспорта, уличного освещения, цоколя зданий, заборов и других сооружений должны осуществлять организации, э</w:t>
      </w:r>
      <w:r>
        <w:t>ксплуатирующие данные объекты.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Ремонт и окраску малых архитектурных форм следует производить лицами, на которых возложена обязанность по их содержанию. При этом колеры окраски следует согласовывать с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29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Окраску киосков, павильонов, палаток, тележек, лотков, столиков, скамеек, заборов, ограждений газонов и тротуаров, павильонов ожидания транспорта, телефонных кабин, спортивных сооружений, стендов для афиш и объявлений и иных стендов, рекламных тумб, ука</w:t>
      </w:r>
      <w:r>
        <w:t>зателей остановок транспорта и переходов следует производить в зависимости от ее технического состояния и поддерживать в надлежащем виде.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Окраску каменных, железобетонных и металлических ограждений, фонарей уличного освещения, опор, трансформаторных будок,</w:t>
      </w:r>
      <w:r>
        <w:t xml:space="preserve"> металлических ворот жилых, общественных и промышленных зданий следует производить не реже одного раза в два года, а ремонт - по мере необходимости.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Эксплуатацию зданий и сооружений, их ремонт следует производить в соответствии с установленными правилам</w:t>
      </w:r>
      <w:r>
        <w:t>и и нормами технической эксплуатации.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Текущий и капитальный ремонт, окраску фасадов зданий и сооружений следует производить в зависимости от их технического состояния собственниками зданий и сооружений либо иными лицами по договору с собственником.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Любые и</w:t>
      </w:r>
      <w:r>
        <w:t xml:space="preserve">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проемов, выходящих на главный фасад, допускается производить по согласованию с администрацией города </w:t>
      </w:r>
      <w:r>
        <w:t>либо с уполномоченной ею организацией при наличии протокола общего собрания собственников здания о принятии решения, допускающего внести данные изменения в фасад здания.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30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10. На зданиях следует устанавливать указатели утвержденного образца с обозначением наименования улицы и номерных знаков домов, а на угловых домах - названия пересе</w:t>
      </w:r>
      <w:r>
        <w:t>кающихся улиц.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11. Запрещается: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1) самовольное возведение хозяйственных и вспомогательных построек (гаражей, будок, сараев, голубятен, теплиц и т.п.) без получения соответствующего разрешения, выдаваемого администрацией города;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31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2) производить какие-либо изменения балконов, лоджий;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3) развешивать ковры, одежду, белье, агитационные и </w:t>
      </w:r>
      <w:r>
        <w:t>информационные материалы на балконах, лоджиях и окнах наружных фасадов зданий, выходящих на улицу, а также загромождать их разными предметами домашнего обихода;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4) загромождать и засорять дворовые территории металлическим ломом, строительным и другим мусор</w:t>
      </w:r>
      <w:r>
        <w:t>ом, домашней утварью и другими материалами;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32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5) размещение и (или) хранение раз</w:t>
      </w:r>
      <w:r>
        <w:t>укомплектованных (неисправных) и (или) брошенных транспортных средств на городской территории.</w:t>
      </w:r>
    </w:p>
    <w:p w:rsidR="00A83984" w:rsidRDefault="00716738">
      <w:pPr>
        <w:pStyle w:val="ConsPlusNormal0"/>
        <w:jc w:val="both"/>
      </w:pPr>
      <w:r>
        <w:t xml:space="preserve">(п. 5 введен </w:t>
      </w:r>
      <w:hyperlink r:id="rId233" w:tooltip="Решение городской Думы г. Дзержинска Нижегородской области от 24.06.2026 N 137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24.06.2026 N 137)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45. Содержание и эксплу</w:t>
      </w:r>
      <w:r>
        <w:t>атация дорожных покрытий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С целью сохранения дорожных покрытий на территории города запрещается: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перемещение груза волоком;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сбрасывание и складирование при погрузочно-разгрузочных работах на улицах рельсов, бревен, железных балок, труб, других тяжелых предметов;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- перегон по улицам города, имеющим твердое покрытие, машин на гусеничном ходу;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- абзацы пятый - шестой исключены. </w:t>
      </w:r>
      <w:r>
        <w:t xml:space="preserve">- </w:t>
      </w:r>
      <w:hyperlink r:id="rId234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26.10.2017 N 425.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Текущий и капитальный ремонт, содержание, строительство и реконструкция автомобильных дорог общего пользования, мостов, тротуаров и ины</w:t>
      </w:r>
      <w:r>
        <w:t>х транспортных инженерных сооружений в границах города (за исключением автомобильных дорог общего пользования, мостов и иных транспортных инженерных сооружений федерального и регионального значения) следует осуществлять специализированными организациями по</w:t>
      </w:r>
      <w:r>
        <w:t xml:space="preserve"> договорам с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35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Эксплуатацию, текущий и капитальный рем</w:t>
      </w:r>
      <w:r>
        <w:t>онт светофоров, дорожных знаков, разметки и иных объектов обеспечения безопасности дорожного движения следует осуществлять специализированными организациями по договорам с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36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Организациям, в ведении которых находятся подземные сети, следует содержать крышки люков коммуникаций в исправном состоянии, всегда закр</w:t>
      </w:r>
      <w:r>
        <w:t>ытыми и обеспечивать расположение крышек люков на уровне дорожного покрытия.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</w:t>
      </w:r>
      <w:r>
        <w:t>низациями, в ведении которых находятся коммуникации.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46. Проведение работ при строительстве, ремонте, реконструкции коммуникаций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следует осуществлять с соблюдением требований, установленных Пра</w:t>
      </w:r>
      <w:r>
        <w:t>вилами производства земляных работ, прокладки инженерных коммуникаций и сооружений на территории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Все разрушения и повреждения дорожных покрытий, озеленения и элементов благоустройства, произведенные по вине строительных и ремонтных организаций п</w:t>
      </w:r>
      <w:r>
        <w:t>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получившими разрешение на производство этих работ, в сроки, согласованные с администрацией города.</w:t>
      </w:r>
    </w:p>
    <w:p w:rsidR="00A83984" w:rsidRDefault="00716738">
      <w:pPr>
        <w:pStyle w:val="ConsPlusNormal0"/>
        <w:jc w:val="both"/>
      </w:pPr>
      <w:r>
        <w:t>(в ре</w:t>
      </w:r>
      <w:r>
        <w:t xml:space="preserve">д. </w:t>
      </w:r>
      <w:hyperlink r:id="rId237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Через траншеи, образованные при производстве земляных работ на направлениях масс</w:t>
      </w:r>
      <w:r>
        <w:t>овых пешеходных потоков, следует устраивать мостки на расстоянии не менее чем 200 метров друг от друга.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В случаях если производство работ связано с закрытием, изменением маршрутов пассажирского транспорта, соответствующие объявления с указанием сроков в</w:t>
      </w:r>
      <w:r>
        <w:t>ыполнения работ следует размещать в СМИ и на остановках транспорта данных маршрутов.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В случае если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</w:t>
      </w:r>
      <w:r>
        <w:t>янии до них меньше допустимого, балансовая стоимость этих насаждений не возмещается.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Провалы, просадки грунта или дорожного покрытия, появившиеся над подземными коммуникациями, так и в других местах, образовавшиеся в течение 2 лет после проведения ремон</w:t>
      </w:r>
      <w:r>
        <w:t>тно-восстановительных работ и в результате их проведения, должны быть устранены организациями, получившими разрешение на производство данных работ, в течение суток.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Наледи, образовавшиеся по причине аварий на подземных коммуникациях, должны быть ликвиди</w:t>
      </w:r>
      <w:r>
        <w:t>рованы организациями - владельцами коммуникаций либо специализированными организациями на основании договора за счет владельцев коммуникаций.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Требования к внешнему виду ограждений мест производства земляных, строительных, ремонтных работ и работ по прок</w:t>
      </w:r>
      <w:r>
        <w:t>ладке и переустройству инженерных коммуникаций определяются Правилами производства земляных работ, прокладки инженерных коммуникаций и сооружений на территории города, утвержденными правовым актом городской Думы.</w:t>
      </w:r>
    </w:p>
    <w:p w:rsidR="00A83984" w:rsidRDefault="00716738">
      <w:pPr>
        <w:pStyle w:val="ConsPlusNormal0"/>
        <w:jc w:val="both"/>
      </w:pPr>
      <w:r>
        <w:t xml:space="preserve">(часть 8 введена </w:t>
      </w:r>
      <w:hyperlink r:id="rId238" w:tooltip="Решение городской Думы г. Дзержинска Нижегородской области от 28.11.2019 N 809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28.11.2019 N 809)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47. Содержание животных в городском округе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(в ред. </w:t>
      </w:r>
      <w:hyperlink r:id="rId239" w:tooltip="Решение городской Думы г. Дзержинска Нижегородской области от 29.01.2025 N 741 &quot;О внесении изменений в Правила благоустройства и санитарного содержания территории городского округа город Дзержинск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29.01.2025 N 741)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Владельцы животных обязаны предотвращать опасное воздействие своих животных на людей, а</w:t>
      </w:r>
      <w:r>
        <w:t xml:space="preserve"> также на других животных,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Содержание домашних животных на балконах, лоджиях, в местах общего пользования мног</w:t>
      </w:r>
      <w:r>
        <w:t>оквартирных жилых домов не допускается.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Лица, осуществляющие выгул, обязаны не</w:t>
      </w:r>
      <w:r>
        <w:t xml:space="preserve"> допускать повреждения или уничтожения зеленых насаждений домашними животными.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Запрещается выгуливать домашних животных на детских и спортивных площадках, на территориях лечебных учреждений и образовательных организаций.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6. Площадки для выгула домашних </w:t>
      </w:r>
      <w:r>
        <w:t>животных определяются правовым актом администрацией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7. Передвижение сельскохозяйственных животных на территории города без сопровождающих лиц запрещается.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8. Выпас сельскохозяйственных животных следует осуществлять на специально отведенных админист</w:t>
      </w:r>
      <w:r>
        <w:t>рацией города местах выпаса под наблюдением владельца или уполномоченного им лица.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9. Правоотношения в сфере обращения с животными без владельцев на территории города регулируются законом Нижегородской области.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48. Особые требования к доступности г</w:t>
      </w:r>
      <w:r>
        <w:t>ородской среды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При проектировании объектов благоустройства жилой среды, улиц и дорог, объектов культурно-бытового обслуживания, объектов потребительского рынка следует предусматривать доступность среды населенных пунктов для пожилых лиц и инвалидов, ос</w:t>
      </w:r>
      <w:r>
        <w:t>нащение этих объектов элементами и техническими средствами, способствующими передвижению престарелых и инвалидов.</w:t>
      </w:r>
    </w:p>
    <w:p w:rsidR="00A83984" w:rsidRDefault="00716738">
      <w:pPr>
        <w:pStyle w:val="ConsPlusNormal0"/>
        <w:jc w:val="both"/>
      </w:pPr>
      <w:r>
        <w:t xml:space="preserve">(часть 1 в ред. </w:t>
      </w:r>
      <w:hyperlink r:id="rId240" w:tooltip="Решение городской Думы г. Дзержинска Нижегородской области от 17.12.2020 N 72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17.12.2020 N 72)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Проектиро</w:t>
      </w:r>
      <w:r>
        <w:t>вание, строительство, установка технических средств и оборудования, способствующих передвижению пожилых лиц и инвалидов, осуществляются при новом строительстве заказчиком в соответствии с утвержденной проектной документацией.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49. Праздничное оформл</w:t>
      </w:r>
      <w:r>
        <w:t>ение территории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Праздничное оформление территории муниципального образования выполняется по решению администрации города на период проведения государственных и городских (сельских) праздников, мероприятий, связанных со знаменательными событиями.</w:t>
      </w:r>
    </w:p>
    <w:p w:rsidR="00A83984" w:rsidRDefault="00716738">
      <w:pPr>
        <w:pStyle w:val="ConsPlusNormal0"/>
        <w:jc w:val="both"/>
      </w:pPr>
      <w:r>
        <w:t>(в ред</w:t>
      </w:r>
      <w:r>
        <w:t xml:space="preserve">. </w:t>
      </w:r>
      <w:hyperlink r:id="rId241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Оформление зданий, сооружений следует осуществлять их владельцами в рамках концепции праздничного оформления территории города.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Концепция праздничного оформления определяется программой мероприятий и схемой размещения объектов и элементов праздничного о</w:t>
      </w:r>
      <w:r>
        <w:t>формления, утверждаемыми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42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Работы, связанные с проведе</w:t>
      </w:r>
      <w:r>
        <w:t>нием общегородских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 города.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43" w:tooltip="Решение городской Думы г. Дзержинска Нижегородской области от 22.12.2016 N 259 (ред. от 27.10.2025) &quot;О приведении правовых актов городской Думы в соответствие с законодательством Российской Федерации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22.12.2016 N 259)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В праздничное оформление следует включать: вывеску национальных флагов, соответствующ</w:t>
      </w:r>
      <w:r>
        <w:t>их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При изготовлении и установке элементов праздничного оформления запрещается снимать, повреждать и ух</w:t>
      </w:r>
      <w:r>
        <w:t>удшать видимость технических средств регулирования дорожного движения.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10.1. ФОРМИРОВАНИЕ СОВРЕМЕННОЙ КОМФОРТНОЙ СРЕДЫ</w:t>
      </w:r>
    </w:p>
    <w:p w:rsidR="00A83984" w:rsidRDefault="00A83984">
      <w:pPr>
        <w:pStyle w:val="ConsPlusNormal0"/>
        <w:jc w:val="center"/>
      </w:pPr>
    </w:p>
    <w:p w:rsidR="00A83984" w:rsidRDefault="00716738">
      <w:pPr>
        <w:pStyle w:val="ConsPlusNormal0"/>
        <w:jc w:val="center"/>
      </w:pPr>
      <w:r>
        <w:t xml:space="preserve">(введена </w:t>
      </w:r>
      <w:hyperlink r:id="rId244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</w:t>
      </w:r>
    </w:p>
    <w:p w:rsidR="00A83984" w:rsidRDefault="00716738">
      <w:pPr>
        <w:pStyle w:val="ConsPlusNormal0"/>
        <w:jc w:val="center"/>
      </w:pPr>
      <w:r>
        <w:t>области от 26.10.2017 N 425)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</w:t>
      </w:r>
      <w:r>
        <w:t>атья 49.1. Общие принципы и подходы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 коммуникаций ме</w:t>
      </w:r>
      <w:r>
        <w:t>жду жителями и сообществами.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Содержание объектов благоустройства осуществляется путем поддержания в надлежащем техническом, физическом, эстетическом состоянии объектов благоустройства, их отдельных элементов в соответствии с эксплуатационными требования</w:t>
      </w:r>
      <w:r>
        <w:t>ми.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Реализация благоустройства осуществляется с привлечением собственников земельных участков, застройщиков, управляющих организаций, объединений граждан и предпринимателей, собственников и арендаторов коммерческих помещений.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49.2. Формы и механ</w:t>
      </w:r>
      <w:r>
        <w:t>измы общественного участия в благоустройстве и развитии городской среды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Решения, касающиеся благоустройства и развития территории городского округа, принимаются открыто и гласно, с учетом мнения жителей и иных заинтересованных лиц.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Общественный конт</w:t>
      </w:r>
      <w:r>
        <w:t>роль осуществляется любыми заинтересованными физическими и юридическими лицами, в том числе с использованием технических средств для фото-, видеофиксации, а также интерактивных порталов в сети Интернет. Информация о выявленных и зафиксированных в рамках об</w:t>
      </w:r>
      <w:r>
        <w:t>щественного контроля нарушениях в области благоустройства направляется в администрацию города для принятия мер.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 реализации комплексных проектов благоустройства принимают участие лица, осуществляющие предпринимательскую деятельность в сфере строительст</w:t>
      </w:r>
      <w:r>
        <w:t>ва, торговли, предоставления услуг общественного питания, оказания туристических услуг, оказания услуг в сфере медицины, образования, культуры, физкультуры и спорта и иных сферах.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49.3. Благоустройство территорий общественного, жилого и рекреационного назначения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Объектами благоустройства на территориях общественного назначения являются: общественные пространства городского округа, участки и зоны общественной застройки, ко</w:t>
      </w:r>
      <w:r>
        <w:t>торые в различных сочетаниях формируют все разновидности общественных территорий муниципального образования: центры общегородского и локального значения, многофункциональные, примагистральные и специализированные общественные зоны муниципального образовани</w:t>
      </w:r>
      <w:r>
        <w:t>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Мероприятия по благоустройству территорий общественного назначения обеспечивают: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</w:t>
      </w:r>
      <w:r>
        <w:t>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городского округа, высокий уровень комфорта пребывания, визуальную привлекательность среды,</w:t>
      </w:r>
      <w:r>
        <w:t xml:space="preserve"> экологическую обоснованность, рассматривающие общественные пространства как места коммуникации и общения, способные привлекать посетителей, и обеспечивающие наличие возможностей для развития предпринимательства.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Объектами благоустройства на территориях</w:t>
      </w:r>
      <w:r>
        <w:t xml:space="preserve"> жилого назначения являются: общественные пространства, земельные участки многоквартирных домов,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</w:t>
      </w:r>
      <w:r>
        <w:t>ны.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Проектирование благоустройст</w:t>
      </w:r>
      <w:r>
        <w:t>ва участков жилой застройки производится с учетом коллективного или индивидуального характера пользования придомовой территорией с учетом особенности благоустройства участков жилой застройки при их размещении в составе исторической застройки.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3. Объектами </w:t>
      </w:r>
      <w:r>
        <w:t>благоустройства на территориях рекреационного назначения являются объекты рекреации - части территорий зон особо охраняемых природных территорий, зоны отдыха, парки, сады, бульвары, скверы. Благоустройство памятников садово-паркового искусства, истории и а</w:t>
      </w:r>
      <w:r>
        <w:t>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проектируется в соответствии с историко-культ</w:t>
      </w:r>
      <w:r>
        <w:t>урным регламентом территории.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10.2. ОСОБЫЕ ТРЕБОВАНИЯ К ДОСТУПНОСТИ ГОРОДСКОЙ СРЕДЫ</w:t>
      </w:r>
    </w:p>
    <w:p w:rsidR="00A83984" w:rsidRDefault="00716738">
      <w:pPr>
        <w:pStyle w:val="ConsPlusTitle0"/>
        <w:jc w:val="center"/>
      </w:pPr>
      <w:r>
        <w:t>ДЛЯ МАЛОМОБИЛЬНЫХ ГРУПП НАСЕЛЕНИЯ</w:t>
      </w:r>
    </w:p>
    <w:p w:rsidR="00A83984" w:rsidRDefault="00A83984">
      <w:pPr>
        <w:pStyle w:val="ConsPlusNormal0"/>
        <w:jc w:val="center"/>
      </w:pPr>
    </w:p>
    <w:p w:rsidR="00A83984" w:rsidRDefault="00716738">
      <w:pPr>
        <w:pStyle w:val="ConsPlusNormal0"/>
        <w:jc w:val="center"/>
      </w:pPr>
      <w:r>
        <w:t xml:space="preserve">(введена </w:t>
      </w:r>
      <w:hyperlink r:id="rId245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</w:t>
      </w:r>
    </w:p>
    <w:p w:rsidR="00A83984" w:rsidRDefault="00716738">
      <w:pPr>
        <w:pStyle w:val="ConsPlusNormal0"/>
        <w:jc w:val="center"/>
      </w:pPr>
      <w:r>
        <w:t>Нижегородской области от 26.10.2017 N 425)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</w:t>
      </w:r>
      <w:r>
        <w:t>тья 49.4. Требования к обустройству городской среды для маломобильных групп населения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>1. На объектах благоустройства жилой среды, улиц и дорог, объектах культурно-бытового обслуживания, объектах потребительского рынка предусматривать доступность среды гор</w:t>
      </w:r>
      <w:r>
        <w:t>одского округа для пожилых лиц и инвалидов, оснащение этих объектов элементами и техническими средствами, способствующими передвижению престарелых и инвалидов. В числе первоочередных и обязательных требований предусматривать доступность инвалидов во все уч</w:t>
      </w:r>
      <w:r>
        <w:t>реждения социальной защиты населения, а также государственные и муниципальные учреждения, в той или иной степени связанные с решением проблем инвалидов.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46" w:tooltip="Решение городской Думы г. Дзержинска Нижегородской области от 17.12.2020 N 72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</w:t>
      </w:r>
      <w:r>
        <w:t>т 17.12.2020 N 72)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2. Проектирование, строительство, установку технических средств и оборудования, способствующих передвижению пожилых лиц и инвалидов, необходимо осуществлять при новом строительстве заказчиком в соответствии с утвержденной проектной докум</w:t>
      </w:r>
      <w:r>
        <w:t>ентацией.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При реконструкции территорий, прилегающих к общественным зданиям, следует предусматривать дополнительное специальное наружное освещение для выделения элементов входов в здания, рекламных и информационных указателей, открытых лестниц, пандусов, а </w:t>
      </w:r>
      <w:r>
        <w:t>также других участков повышенной опасности.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3. Входные (участки входов в здания)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(пандусы, пер</w:t>
      </w:r>
      <w:r>
        <w:t>ила и другие устройства).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4. На автомобильных стоянках при специализированных зданиях и сооружениях для инвалидов выделять для личных автомашин инвалидов не менее 10% мест, а около учреждений, специализирующихся на лечении спинальных больных и восстановлении опорно-двигательных фун</w:t>
      </w:r>
      <w:r>
        <w:t>кций, - не менее 20% мест.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5. На открытых стоянках автомобилей, располагаемых в пределах территории жилых районов, а также около учреждений культурно-бытового обслуживания населения, предприятий торговли и отдыха, спортивных зданий и сооружений, мест прило</w:t>
      </w:r>
      <w:r>
        <w:t>жения труда должны быть выделены места для личных автотранспортных средств инвалидов. Места для стоянки личных автотранспортных средств инвалидов должны быть выделены разметкой и обозначены специальными символами. Ширина стоянки для автомобиля инвалида дол</w:t>
      </w:r>
      <w:r>
        <w:t>жна быть не менее 3,5 метра.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>6.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jc w:val="center"/>
        <w:outlineLvl w:val="1"/>
      </w:pPr>
      <w:r>
        <w:t>Глава 11. ОТВЕТСТВЕННОСТЬ ЮРИДИЧЕСКИХ, ДОЛ</w:t>
      </w:r>
      <w:r>
        <w:t>ЖНОСТНЫХ ЛИЦ</w:t>
      </w:r>
    </w:p>
    <w:p w:rsidR="00A83984" w:rsidRDefault="00716738">
      <w:pPr>
        <w:pStyle w:val="ConsPlusTitle0"/>
        <w:jc w:val="center"/>
      </w:pPr>
      <w:r>
        <w:t>И ГРАЖДАН ЗА НАРУШЕНИЕ ПРАВИЛ БЛАГОУСТРОЙСТВА ГОРОДА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Title0"/>
        <w:ind w:firstLine="540"/>
        <w:jc w:val="both"/>
        <w:outlineLvl w:val="2"/>
      </w:pPr>
      <w:r>
        <w:t>Статья 50. Ответственность за нарушение Правил благоустройства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716738">
      <w:pPr>
        <w:pStyle w:val="ConsPlusNormal0"/>
        <w:ind w:firstLine="540"/>
        <w:jc w:val="both"/>
      </w:pPr>
      <w:r>
        <w:t xml:space="preserve">1. Субъекты, виновные в нарушении настоящих Правил, несут ответственность в соответствии с </w:t>
      </w:r>
      <w:hyperlink r:id="rId247" w:tooltip="&quot;Кодекс Нижегородской области об административных правонарушениях&quot; от 20.05.2003 N 34-З (принят постановлением ЗС НО от 24.04.2003 N 475-III) (ред. от 23.06.2026) {КонсультантПлюс}">
        <w:r>
          <w:rPr>
            <w:color w:val="0000FF"/>
          </w:rPr>
          <w:t>Кодексом</w:t>
        </w:r>
      </w:hyperlink>
      <w:r>
        <w:t xml:space="preserve"> Нижегородской области об административных правонарушениях.</w:t>
      </w:r>
    </w:p>
    <w:p w:rsidR="00A83984" w:rsidRDefault="00716738">
      <w:pPr>
        <w:pStyle w:val="ConsPlusNormal0"/>
        <w:jc w:val="both"/>
      </w:pPr>
      <w:r>
        <w:t xml:space="preserve">(в ред. </w:t>
      </w:r>
      <w:hyperlink r:id="rId248" w:tooltip="Решение городской Думы г. Дзержинска Нижегородской области от 26.10.2017 N 425 &quot;О внесении изменений в решение городской Думы от 27.06.2013 N 586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26.10.2017 N 425)</w:t>
      </w:r>
    </w:p>
    <w:p w:rsidR="00A83984" w:rsidRDefault="00716738">
      <w:pPr>
        <w:pStyle w:val="ConsPlusNormal0"/>
        <w:spacing w:before="240"/>
        <w:ind w:firstLine="540"/>
        <w:jc w:val="both"/>
      </w:pPr>
      <w:r>
        <w:t xml:space="preserve">2. Применение мер административной </w:t>
      </w:r>
      <w:r>
        <w:t>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</w:t>
      </w: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ind w:firstLine="540"/>
        <w:jc w:val="both"/>
      </w:pPr>
    </w:p>
    <w:p w:rsidR="00A83984" w:rsidRDefault="00A8398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83984">
      <w:headerReference w:type="default" r:id="rId249"/>
      <w:footerReference w:type="default" r:id="rId250"/>
      <w:headerReference w:type="first" r:id="rId251"/>
      <w:footerReference w:type="first" r:id="rId2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16738">
      <w:r>
        <w:separator/>
      </w:r>
    </w:p>
  </w:endnote>
  <w:endnote w:type="continuationSeparator" w:id="0">
    <w:p w:rsidR="00000000" w:rsidRDefault="0071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984" w:rsidRDefault="00A839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839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3984" w:rsidRDefault="007167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3984" w:rsidRDefault="007167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3984" w:rsidRDefault="007167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A83984" w:rsidRDefault="0071673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984" w:rsidRDefault="00A839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839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3984" w:rsidRDefault="0071673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83984" w:rsidRDefault="0071673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3984" w:rsidRDefault="0071673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83984" w:rsidRDefault="0071673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16738">
      <w:r>
        <w:separator/>
      </w:r>
    </w:p>
  </w:footnote>
  <w:footnote w:type="continuationSeparator" w:id="0">
    <w:p w:rsidR="00000000" w:rsidRDefault="00716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839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3984" w:rsidRDefault="007167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городской Думы г. Дзержинска Нижегородской области от 27.06.2013 N 586</w:t>
          </w:r>
          <w:r>
            <w:rPr>
              <w:rFonts w:ascii="Tahoma" w:hAnsi="Tahoma" w:cs="Tahoma"/>
              <w:sz w:val="16"/>
              <w:szCs w:val="16"/>
            </w:rPr>
            <w:br/>
            <w:t>(ред. от 24.06.2026)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Прав...</w:t>
          </w:r>
        </w:p>
      </w:tc>
      <w:tc>
        <w:tcPr>
          <w:tcW w:w="2300" w:type="pct"/>
          <w:vAlign w:val="center"/>
        </w:tcPr>
        <w:p w:rsidR="00A83984" w:rsidRDefault="007167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A83984" w:rsidRDefault="00A839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3984" w:rsidRDefault="00A8398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839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3984" w:rsidRDefault="0071673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городской Думы г. Дзержинска Нижегородской области от 27.06.2013 N 586</w:t>
          </w:r>
          <w:r>
            <w:rPr>
              <w:rFonts w:ascii="Tahoma" w:hAnsi="Tahoma" w:cs="Tahoma"/>
              <w:sz w:val="16"/>
              <w:szCs w:val="16"/>
            </w:rPr>
            <w:br/>
            <w:t>(ред. от 24.06.2026)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Прав...</w:t>
          </w:r>
        </w:p>
      </w:tc>
      <w:tc>
        <w:tcPr>
          <w:tcW w:w="2300" w:type="pct"/>
          <w:vAlign w:val="center"/>
        </w:tcPr>
        <w:p w:rsidR="00A83984" w:rsidRDefault="0071673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 w:rsidR="00A83984" w:rsidRDefault="00A839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83984" w:rsidRDefault="00A8398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84"/>
    <w:rsid w:val="00716738"/>
    <w:rsid w:val="00A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16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16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87&amp;n=165866&amp;date=20.07.2026&amp;dst=100007&amp;field=134" TargetMode="External"/><Relationship Id="rId21" Type="http://schemas.openxmlformats.org/officeDocument/2006/relationships/hyperlink" Target="https://login.consultant.ru/link/?req=doc&amp;base=RLAW187&amp;n=213829&amp;date=20.07.2026&amp;dst=100005&amp;field=134" TargetMode="External"/><Relationship Id="rId42" Type="http://schemas.openxmlformats.org/officeDocument/2006/relationships/hyperlink" Target="https://login.consultant.ru/link/?req=doc&amp;base=RLAW187&amp;n=206822&amp;date=20.07.2026&amp;dst=100005&amp;field=134" TargetMode="External"/><Relationship Id="rId63" Type="http://schemas.openxmlformats.org/officeDocument/2006/relationships/hyperlink" Target="https://login.consultant.ru/link/?req=doc&amp;base=RLAW187&amp;n=327766&amp;date=20.07.2026" TargetMode="External"/><Relationship Id="rId84" Type="http://schemas.openxmlformats.org/officeDocument/2006/relationships/hyperlink" Target="https://login.consultant.ru/link/?req=doc&amp;base=RLAW187&amp;n=206822&amp;date=20.07.2026&amp;dst=100018&amp;field=134" TargetMode="External"/><Relationship Id="rId138" Type="http://schemas.openxmlformats.org/officeDocument/2006/relationships/hyperlink" Target="https://login.consultant.ru/link/?req=doc&amp;base=RLAW187&amp;n=150294&amp;date=20.07.2026&amp;dst=100011&amp;field=134" TargetMode="External"/><Relationship Id="rId159" Type="http://schemas.openxmlformats.org/officeDocument/2006/relationships/hyperlink" Target="https://login.consultant.ru/link/?req=doc&amp;base=RLAW187&amp;n=165866&amp;date=20.07.2026&amp;dst=100017&amp;field=134" TargetMode="External"/><Relationship Id="rId170" Type="http://schemas.openxmlformats.org/officeDocument/2006/relationships/hyperlink" Target="https://login.consultant.ru/link/?req=doc&amp;base=RLAW187&amp;n=206822&amp;date=20.07.2026&amp;dst=100109&amp;field=134" TargetMode="External"/><Relationship Id="rId191" Type="http://schemas.openxmlformats.org/officeDocument/2006/relationships/hyperlink" Target="https://login.consultant.ru/link/?req=doc&amp;base=LAW&amp;n=523615&amp;date=20.07.2026&amp;dst=100012&amp;field=134" TargetMode="External"/><Relationship Id="rId205" Type="http://schemas.openxmlformats.org/officeDocument/2006/relationships/hyperlink" Target="https://login.consultant.ru/link/?req=doc&amp;base=RLAW187&amp;n=122998&amp;date=20.07.2026&amp;dst=100011&amp;field=134" TargetMode="External"/><Relationship Id="rId226" Type="http://schemas.openxmlformats.org/officeDocument/2006/relationships/hyperlink" Target="https://login.consultant.ru/link/?req=doc&amp;base=RLAW187&amp;n=176041&amp;date=20.07.2026&amp;dst=100025&amp;field=134" TargetMode="External"/><Relationship Id="rId247" Type="http://schemas.openxmlformats.org/officeDocument/2006/relationships/hyperlink" Target="https://login.consultant.ru/link/?req=doc&amp;base=RLAW187&amp;n=342226&amp;date=20.07.2026" TargetMode="External"/><Relationship Id="rId107" Type="http://schemas.openxmlformats.org/officeDocument/2006/relationships/hyperlink" Target="https://login.consultant.ru/link/?req=doc&amp;base=RLAW187&amp;n=246064&amp;date=20.07.2026&amp;dst=100009&amp;field=134" TargetMode="External"/><Relationship Id="rId11" Type="http://schemas.openxmlformats.org/officeDocument/2006/relationships/hyperlink" Target="https://login.consultant.ru/link/?req=doc&amp;base=RLAW187&amp;n=327142&amp;date=20.07.2026&amp;dst=100071&amp;field=134" TargetMode="External"/><Relationship Id="rId32" Type="http://schemas.openxmlformats.org/officeDocument/2006/relationships/hyperlink" Target="https://login.consultant.ru/link/?req=doc&amp;base=RLAW187&amp;n=171736&amp;date=20.07.2026&amp;dst=100065&amp;field=134" TargetMode="External"/><Relationship Id="rId53" Type="http://schemas.openxmlformats.org/officeDocument/2006/relationships/hyperlink" Target="https://login.consultant.ru/link/?req=doc&amp;base=LAW&amp;n=511677&amp;date=20.07.2026" TargetMode="External"/><Relationship Id="rId74" Type="http://schemas.openxmlformats.org/officeDocument/2006/relationships/hyperlink" Target="https://login.consultant.ru/link/?req=doc&amp;base=RLAW187&amp;n=327766&amp;date=20.07.2026" TargetMode="External"/><Relationship Id="rId128" Type="http://schemas.openxmlformats.org/officeDocument/2006/relationships/hyperlink" Target="https://login.consultant.ru/link/?req=doc&amp;base=RLAW187&amp;n=246064&amp;date=20.07.2026&amp;dst=100026&amp;field=134" TargetMode="External"/><Relationship Id="rId149" Type="http://schemas.openxmlformats.org/officeDocument/2006/relationships/hyperlink" Target="https://login.consultant.ru/link/?req=doc&amp;base=RLAW187&amp;n=294932&amp;date=20.07.2026&amp;dst=100010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RLAW187&amp;n=206822&amp;date=20.07.2026&amp;dst=100035&amp;field=134" TargetMode="External"/><Relationship Id="rId160" Type="http://schemas.openxmlformats.org/officeDocument/2006/relationships/hyperlink" Target="https://login.consultant.ru/link/?req=doc&amp;base=RLAW187&amp;n=122998&amp;date=20.07.2026&amp;dst=100011&amp;field=134" TargetMode="External"/><Relationship Id="rId181" Type="http://schemas.openxmlformats.org/officeDocument/2006/relationships/hyperlink" Target="https://login.consultant.ru/link/?req=doc&amp;base=RLAW187&amp;n=176041&amp;date=20.07.2026&amp;dst=100017&amp;field=134" TargetMode="External"/><Relationship Id="rId216" Type="http://schemas.openxmlformats.org/officeDocument/2006/relationships/hyperlink" Target="https://login.consultant.ru/link/?req=doc&amp;base=RLAW187&amp;n=206822&amp;date=20.07.2026&amp;dst=100109&amp;field=134" TargetMode="External"/><Relationship Id="rId237" Type="http://schemas.openxmlformats.org/officeDocument/2006/relationships/hyperlink" Target="https://login.consultant.ru/link/?req=doc&amp;base=RLAW187&amp;n=327140&amp;date=20.07.2026&amp;dst=100073&amp;field=134" TargetMode="External"/><Relationship Id="rId22" Type="http://schemas.openxmlformats.org/officeDocument/2006/relationships/hyperlink" Target="https://login.consultant.ru/link/?req=doc&amp;base=RLAW187&amp;n=228302&amp;date=20.07.2026&amp;dst=100005&amp;field=134" TargetMode="External"/><Relationship Id="rId43" Type="http://schemas.openxmlformats.org/officeDocument/2006/relationships/hyperlink" Target="https://login.consultant.ru/link/?req=doc&amp;base=RLAW187&amp;n=213829&amp;date=20.07.2026&amp;dst=100005&amp;field=134" TargetMode="External"/><Relationship Id="rId64" Type="http://schemas.openxmlformats.org/officeDocument/2006/relationships/hyperlink" Target="https://login.consultant.ru/link/?req=doc&amp;base=RLAW187&amp;n=327140&amp;date=20.07.2026&amp;dst=100059&amp;field=134" TargetMode="External"/><Relationship Id="rId118" Type="http://schemas.openxmlformats.org/officeDocument/2006/relationships/hyperlink" Target="https://login.consultant.ru/link/?req=doc&amp;base=RLAW187&amp;n=122998&amp;date=20.07.2026&amp;dst=100006&amp;field=134" TargetMode="External"/><Relationship Id="rId139" Type="http://schemas.openxmlformats.org/officeDocument/2006/relationships/hyperlink" Target="https://login.consultant.ru/link/?req=doc&amp;base=RLAW187&amp;n=294932&amp;date=20.07.2026&amp;dst=100009&amp;field=134" TargetMode="External"/><Relationship Id="rId85" Type="http://schemas.openxmlformats.org/officeDocument/2006/relationships/hyperlink" Target="https://login.consultant.ru/link/?req=doc&amp;base=RLAW187&amp;n=206822&amp;date=20.07.2026&amp;dst=100021&amp;field=134" TargetMode="External"/><Relationship Id="rId150" Type="http://schemas.openxmlformats.org/officeDocument/2006/relationships/hyperlink" Target="https://login.consultant.ru/link/?req=doc&amp;base=RLAW187&amp;n=309882&amp;date=20.07.2026&amp;dst=100009&amp;field=134" TargetMode="External"/><Relationship Id="rId171" Type="http://schemas.openxmlformats.org/officeDocument/2006/relationships/hyperlink" Target="https://login.consultant.ru/link/?req=doc&amp;base=RLAW187&amp;n=309882&amp;date=20.07.2026&amp;dst=100011&amp;field=134" TargetMode="External"/><Relationship Id="rId192" Type="http://schemas.openxmlformats.org/officeDocument/2006/relationships/hyperlink" Target="https://login.consultant.ru/link/?req=doc&amp;base=RLAW187&amp;n=342330&amp;date=20.07.2026&amp;dst=100031&amp;field=134" TargetMode="External"/><Relationship Id="rId206" Type="http://schemas.openxmlformats.org/officeDocument/2006/relationships/hyperlink" Target="https://login.consultant.ru/link/?req=doc&amp;base=RLAW187&amp;n=165866&amp;date=20.07.2026&amp;dst=100018&amp;field=134" TargetMode="External"/><Relationship Id="rId227" Type="http://schemas.openxmlformats.org/officeDocument/2006/relationships/hyperlink" Target="https://login.consultant.ru/link/?req=doc&amp;base=RLAW187&amp;n=294932&amp;date=20.07.2026&amp;dst=100013&amp;field=134" TargetMode="External"/><Relationship Id="rId248" Type="http://schemas.openxmlformats.org/officeDocument/2006/relationships/hyperlink" Target="https://login.consultant.ru/link/?req=doc&amp;base=RLAW187&amp;n=165866&amp;date=20.07.2026&amp;dst=100059&amp;field=134" TargetMode="External"/><Relationship Id="rId12" Type="http://schemas.openxmlformats.org/officeDocument/2006/relationships/hyperlink" Target="https://login.consultant.ru/link/?req=doc&amp;base=RLAW187&amp;n=122998&amp;date=20.07.2026&amp;dst=100005&amp;field=134" TargetMode="External"/><Relationship Id="rId33" Type="http://schemas.openxmlformats.org/officeDocument/2006/relationships/hyperlink" Target="https://login.consultant.ru/link/?req=doc&amp;base=RLAW187&amp;n=327142&amp;date=20.07.2026&amp;dst=100071&amp;field=134" TargetMode="External"/><Relationship Id="rId108" Type="http://schemas.openxmlformats.org/officeDocument/2006/relationships/hyperlink" Target="https://login.consultant.ru/link/?req=doc&amp;base=RLAW187&amp;n=165866&amp;date=20.07.2026&amp;dst=100006&amp;field=134" TargetMode="External"/><Relationship Id="rId129" Type="http://schemas.openxmlformats.org/officeDocument/2006/relationships/hyperlink" Target="https://login.consultant.ru/link/?req=doc&amp;base=RLAW187&amp;n=206822&amp;date=20.07.2026&amp;dst=100052&amp;field=134" TargetMode="External"/><Relationship Id="rId54" Type="http://schemas.openxmlformats.org/officeDocument/2006/relationships/hyperlink" Target="https://login.consultant.ru/link/?req=doc&amp;base=LAW&amp;n=529662&amp;date=20.07.2026" TargetMode="External"/><Relationship Id="rId70" Type="http://schemas.openxmlformats.org/officeDocument/2006/relationships/hyperlink" Target="https://login.consultant.ru/link/?req=doc&amp;base=RLAW187&amp;n=206822&amp;date=20.07.2026&amp;dst=100007&amp;field=134" TargetMode="External"/><Relationship Id="rId75" Type="http://schemas.openxmlformats.org/officeDocument/2006/relationships/hyperlink" Target="https://login.consultant.ru/link/?req=doc&amp;base=RLAW187&amp;n=206822&amp;date=20.07.2026&amp;dst=100011&amp;field=134" TargetMode="External"/><Relationship Id="rId91" Type="http://schemas.openxmlformats.org/officeDocument/2006/relationships/hyperlink" Target="https://login.consultant.ru/link/?req=doc&amp;base=RLAW187&amp;n=206822&amp;date=20.07.2026&amp;dst=100033&amp;field=134" TargetMode="External"/><Relationship Id="rId96" Type="http://schemas.openxmlformats.org/officeDocument/2006/relationships/hyperlink" Target="https://login.consultant.ru/link/?req=doc&amp;base=RLAW187&amp;n=294932&amp;date=20.07.2026&amp;dst=100007&amp;field=134" TargetMode="External"/><Relationship Id="rId140" Type="http://schemas.openxmlformats.org/officeDocument/2006/relationships/hyperlink" Target="https://login.consultant.ru/link/?req=doc&amp;base=RLAW187&amp;n=327140&amp;date=20.07.2026&amp;dst=100073&amp;field=134" TargetMode="External"/><Relationship Id="rId145" Type="http://schemas.openxmlformats.org/officeDocument/2006/relationships/hyperlink" Target="https://login.consultant.ru/link/?req=doc&amp;base=RLAW187&amp;n=327431&amp;date=20.07.2026&amp;dst=100021&amp;field=134" TargetMode="External"/><Relationship Id="rId161" Type="http://schemas.openxmlformats.org/officeDocument/2006/relationships/hyperlink" Target="https://login.consultant.ru/link/?req=doc&amp;base=RLAW187&amp;n=213829&amp;date=20.07.2026&amp;dst=100006&amp;field=134" TargetMode="External"/><Relationship Id="rId166" Type="http://schemas.openxmlformats.org/officeDocument/2006/relationships/hyperlink" Target="https://login.consultant.ru/link/?req=doc&amp;base=LAW&amp;n=163186&amp;date=20.07.2026" TargetMode="External"/><Relationship Id="rId182" Type="http://schemas.openxmlformats.org/officeDocument/2006/relationships/hyperlink" Target="https://login.consultant.ru/link/?req=doc&amp;base=LAW&amp;n=523340&amp;date=20.07.2026" TargetMode="External"/><Relationship Id="rId187" Type="http://schemas.openxmlformats.org/officeDocument/2006/relationships/hyperlink" Target="https://login.consultant.ru/link/?req=doc&amp;base=RLAW187&amp;n=342330&amp;date=20.07.2026&amp;dst=100028&amp;field=134" TargetMode="External"/><Relationship Id="rId217" Type="http://schemas.openxmlformats.org/officeDocument/2006/relationships/hyperlink" Target="https://login.consultant.ru/link/?req=doc&amp;base=LAW&amp;n=523615&amp;date=20.07.2026&amp;dst=100012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s://login.consultant.ru/link/?req=doc&amp;base=RLAW187&amp;n=327431&amp;date=20.07.2026&amp;dst=100022&amp;field=134" TargetMode="External"/><Relationship Id="rId233" Type="http://schemas.openxmlformats.org/officeDocument/2006/relationships/hyperlink" Target="https://login.consultant.ru/link/?req=doc&amp;base=RLAW187&amp;n=342330&amp;date=20.07.2026&amp;dst=100035&amp;field=134" TargetMode="External"/><Relationship Id="rId238" Type="http://schemas.openxmlformats.org/officeDocument/2006/relationships/hyperlink" Target="https://login.consultant.ru/link/?req=doc&amp;base=RLAW187&amp;n=206822&amp;date=20.07.2026&amp;dst=100107&amp;field=134" TargetMode="External"/><Relationship Id="rId254" Type="http://schemas.openxmlformats.org/officeDocument/2006/relationships/theme" Target="theme/theme1.xml"/><Relationship Id="rId23" Type="http://schemas.openxmlformats.org/officeDocument/2006/relationships/hyperlink" Target="https://login.consultant.ru/link/?req=doc&amp;base=RLAW187&amp;n=246064&amp;date=20.07.2026&amp;dst=100005&amp;field=134" TargetMode="External"/><Relationship Id="rId28" Type="http://schemas.openxmlformats.org/officeDocument/2006/relationships/hyperlink" Target="https://login.consultant.ru/link/?req=doc&amp;base=RLAW187&amp;n=314380&amp;date=20.07.2026&amp;dst=100005&amp;field=134" TargetMode="External"/><Relationship Id="rId49" Type="http://schemas.openxmlformats.org/officeDocument/2006/relationships/hyperlink" Target="https://login.consultant.ru/link/?req=doc&amp;base=RLAW187&amp;n=309882&amp;date=20.07.2026&amp;dst=100005&amp;field=134" TargetMode="External"/><Relationship Id="rId114" Type="http://schemas.openxmlformats.org/officeDocument/2006/relationships/hyperlink" Target="https://login.consultant.ru/link/?req=doc&amp;base=RLAW187&amp;n=246064&amp;date=20.07.2026&amp;dst=100011&amp;field=134" TargetMode="External"/><Relationship Id="rId119" Type="http://schemas.openxmlformats.org/officeDocument/2006/relationships/hyperlink" Target="https://login.consultant.ru/link/?req=doc&amp;base=RLAW187&amp;n=246064&amp;date=20.07.2026&amp;dst=100013&amp;field=134" TargetMode="External"/><Relationship Id="rId44" Type="http://schemas.openxmlformats.org/officeDocument/2006/relationships/hyperlink" Target="https://login.consultant.ru/link/?req=doc&amp;base=RLAW187&amp;n=228302&amp;date=20.07.2026&amp;dst=100005&amp;field=134" TargetMode="External"/><Relationship Id="rId60" Type="http://schemas.openxmlformats.org/officeDocument/2006/relationships/hyperlink" Target="https://login.consultant.ru/link/?req=doc&amp;base=RLAW187&amp;n=327140&amp;date=20.07.2026&amp;dst=100057&amp;field=134" TargetMode="External"/><Relationship Id="rId65" Type="http://schemas.openxmlformats.org/officeDocument/2006/relationships/hyperlink" Target="https://login.consultant.ru/link/?req=doc&amp;base=RLAW187&amp;n=327766&amp;date=20.07.2026" TargetMode="External"/><Relationship Id="rId81" Type="http://schemas.openxmlformats.org/officeDocument/2006/relationships/hyperlink" Target="https://login.consultant.ru/link/?req=doc&amp;base=RLAW187&amp;n=206822&amp;date=20.07.2026&amp;dst=100016&amp;field=134" TargetMode="External"/><Relationship Id="rId86" Type="http://schemas.openxmlformats.org/officeDocument/2006/relationships/hyperlink" Target="https://login.consultant.ru/link/?req=doc&amp;base=RLAW187&amp;n=206822&amp;date=20.07.2026&amp;dst=100026&amp;field=134" TargetMode="External"/><Relationship Id="rId130" Type="http://schemas.openxmlformats.org/officeDocument/2006/relationships/hyperlink" Target="https://login.consultant.ru/link/?req=doc&amp;base=LAW&amp;n=524105&amp;date=20.07.2026" TargetMode="External"/><Relationship Id="rId135" Type="http://schemas.openxmlformats.org/officeDocument/2006/relationships/hyperlink" Target="https://login.consultant.ru/link/?req=doc&amp;base=RLAW187&amp;n=327140&amp;date=20.07.2026&amp;dst=100073&amp;field=134" TargetMode="External"/><Relationship Id="rId151" Type="http://schemas.openxmlformats.org/officeDocument/2006/relationships/hyperlink" Target="https://login.consultant.ru/link/?req=doc&amp;base=RLAW187&amp;n=165866&amp;date=20.07.2026&amp;dst=100010&amp;field=134" TargetMode="External"/><Relationship Id="rId156" Type="http://schemas.openxmlformats.org/officeDocument/2006/relationships/hyperlink" Target="https://login.consultant.ru/link/?req=doc&amp;base=RLAW187&amp;n=165866&amp;date=20.07.2026&amp;dst=100015&amp;field=134" TargetMode="External"/><Relationship Id="rId177" Type="http://schemas.openxmlformats.org/officeDocument/2006/relationships/hyperlink" Target="https://login.consultant.ru/link/?req=doc&amp;base=RLAW187&amp;n=165866&amp;date=20.07.2026&amp;dst=100029&amp;field=134" TargetMode="External"/><Relationship Id="rId198" Type="http://schemas.openxmlformats.org/officeDocument/2006/relationships/hyperlink" Target="https://login.consultant.ru/link/?req=doc&amp;base=RLAW187&amp;n=206822&amp;date=20.07.2026&amp;dst=100090&amp;field=134" TargetMode="External"/><Relationship Id="rId172" Type="http://schemas.openxmlformats.org/officeDocument/2006/relationships/hyperlink" Target="https://login.consultant.ru/link/?req=doc&amp;base=RLAW187&amp;n=327140&amp;date=20.07.2026&amp;dst=100070&amp;field=134" TargetMode="External"/><Relationship Id="rId193" Type="http://schemas.openxmlformats.org/officeDocument/2006/relationships/hyperlink" Target="https://login.consultant.ru/link/?req=doc&amp;base=RLAW187&amp;n=342330&amp;date=20.07.2026&amp;dst=100033&amp;field=134" TargetMode="External"/><Relationship Id="rId202" Type="http://schemas.openxmlformats.org/officeDocument/2006/relationships/hyperlink" Target="https://login.consultant.ru/link/?req=doc&amp;base=RLAW187&amp;n=122998&amp;date=20.07.2026&amp;dst=100011&amp;field=134" TargetMode="External"/><Relationship Id="rId207" Type="http://schemas.openxmlformats.org/officeDocument/2006/relationships/hyperlink" Target="https://login.consultant.ru/link/?req=doc&amp;base=STR&amp;n=24000&amp;date=20.07.2026" TargetMode="External"/><Relationship Id="rId223" Type="http://schemas.openxmlformats.org/officeDocument/2006/relationships/hyperlink" Target="https://login.consultant.ru/link/?req=doc&amp;base=LAW&amp;n=163186&amp;date=20.07.2026" TargetMode="External"/><Relationship Id="rId228" Type="http://schemas.openxmlformats.org/officeDocument/2006/relationships/hyperlink" Target="https://login.consultant.ru/link/?req=doc&amp;base=RLAW187&amp;n=327140&amp;date=20.07.2026&amp;dst=100073&amp;field=134" TargetMode="External"/><Relationship Id="rId244" Type="http://schemas.openxmlformats.org/officeDocument/2006/relationships/hyperlink" Target="https://login.consultant.ru/link/?req=doc&amp;base=RLAW187&amp;n=165866&amp;date=20.07.2026&amp;dst=100033&amp;field=134" TargetMode="External"/><Relationship Id="rId249" Type="http://schemas.openxmlformats.org/officeDocument/2006/relationships/header" Target="header1.xml"/><Relationship Id="rId13" Type="http://schemas.openxmlformats.org/officeDocument/2006/relationships/hyperlink" Target="https://login.consultant.ru/link/?req=doc&amp;base=RLAW187&amp;n=330932&amp;date=20.07.2026&amp;dst=100034&amp;field=134" TargetMode="External"/><Relationship Id="rId18" Type="http://schemas.openxmlformats.org/officeDocument/2006/relationships/hyperlink" Target="https://login.consultant.ru/link/?req=doc&amp;base=RLAW187&amp;n=176041&amp;date=20.07.2026&amp;dst=100005&amp;field=134" TargetMode="External"/><Relationship Id="rId39" Type="http://schemas.openxmlformats.org/officeDocument/2006/relationships/hyperlink" Target="https://login.consultant.ru/link/?req=doc&amp;base=RLAW187&amp;n=165866&amp;date=20.07.2026&amp;dst=100005&amp;field=134" TargetMode="External"/><Relationship Id="rId109" Type="http://schemas.openxmlformats.org/officeDocument/2006/relationships/hyperlink" Target="https://login.consultant.ru/link/?req=doc&amp;base=RLAW187&amp;n=327140&amp;date=20.07.2026&amp;dst=100066&amp;field=134" TargetMode="External"/><Relationship Id="rId34" Type="http://schemas.openxmlformats.org/officeDocument/2006/relationships/hyperlink" Target="https://login.consultant.ru/link/?req=doc&amp;base=RLAW187&amp;n=122998&amp;date=20.07.2026&amp;dst=100005&amp;field=134" TargetMode="External"/><Relationship Id="rId50" Type="http://schemas.openxmlformats.org/officeDocument/2006/relationships/hyperlink" Target="https://login.consultant.ru/link/?req=doc&amp;base=RLAW187&amp;n=314380&amp;date=20.07.2026&amp;dst=100005&amp;field=134" TargetMode="External"/><Relationship Id="rId55" Type="http://schemas.openxmlformats.org/officeDocument/2006/relationships/hyperlink" Target="https://login.consultant.ru/link/?req=doc&amp;base=LAW&amp;n=301697&amp;date=20.07.2026&amp;dst=100012&amp;field=134" TargetMode="External"/><Relationship Id="rId76" Type="http://schemas.openxmlformats.org/officeDocument/2006/relationships/hyperlink" Target="https://login.consultant.ru/link/?req=doc&amp;base=RLAW187&amp;n=342330&amp;date=20.07.2026&amp;dst=100006&amp;field=134" TargetMode="External"/><Relationship Id="rId97" Type="http://schemas.openxmlformats.org/officeDocument/2006/relationships/hyperlink" Target="https://login.consultant.ru/link/?req=doc&amp;base=RLAW187&amp;n=206822&amp;date=20.07.2026&amp;dst=100035&amp;field=134" TargetMode="External"/><Relationship Id="rId104" Type="http://schemas.openxmlformats.org/officeDocument/2006/relationships/hyperlink" Target="https://login.consultant.ru/link/?req=doc&amp;base=RLAW187&amp;n=327140&amp;date=20.07.2026&amp;dst=100073&amp;field=134" TargetMode="External"/><Relationship Id="rId120" Type="http://schemas.openxmlformats.org/officeDocument/2006/relationships/hyperlink" Target="https://login.consultant.ru/link/?req=doc&amp;base=RLAW187&amp;n=246064&amp;date=20.07.2026&amp;dst=100015&amp;field=134" TargetMode="External"/><Relationship Id="rId125" Type="http://schemas.openxmlformats.org/officeDocument/2006/relationships/hyperlink" Target="https://login.consultant.ru/link/?req=doc&amp;base=RLAW187&amp;n=294932&amp;date=20.07.2026&amp;dst=100008&amp;field=134" TargetMode="External"/><Relationship Id="rId141" Type="http://schemas.openxmlformats.org/officeDocument/2006/relationships/hyperlink" Target="https://login.consultant.ru/link/?req=doc&amp;base=RLAW187&amp;n=246064&amp;date=20.07.2026&amp;dst=100029&amp;field=134" TargetMode="External"/><Relationship Id="rId146" Type="http://schemas.openxmlformats.org/officeDocument/2006/relationships/hyperlink" Target="https://login.consultant.ru/link/?req=doc&amp;base=RLAW187&amp;n=327140&amp;date=20.07.2026&amp;dst=100073&amp;field=134" TargetMode="External"/><Relationship Id="rId167" Type="http://schemas.openxmlformats.org/officeDocument/2006/relationships/hyperlink" Target="https://login.consultant.ru/link/?req=doc&amp;base=STR&amp;n=1466&amp;date=20.07.2026" TargetMode="External"/><Relationship Id="rId188" Type="http://schemas.openxmlformats.org/officeDocument/2006/relationships/hyperlink" Target="https://login.consultant.ru/link/?req=doc&amp;base=RLAW187&amp;n=342330&amp;date=20.07.2026&amp;dst=100030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187&amp;n=327766&amp;date=20.07.2026" TargetMode="External"/><Relationship Id="rId92" Type="http://schemas.openxmlformats.org/officeDocument/2006/relationships/hyperlink" Target="https://login.consultant.ru/link/?req=doc&amp;base=RLAW187&amp;n=206822&amp;date=20.07.2026&amp;dst=100034&amp;field=134" TargetMode="External"/><Relationship Id="rId162" Type="http://schemas.openxmlformats.org/officeDocument/2006/relationships/hyperlink" Target="https://login.consultant.ru/link/?req=doc&amp;base=RLAW187&amp;n=122998&amp;date=20.07.2026&amp;dst=100011&amp;field=134" TargetMode="External"/><Relationship Id="rId183" Type="http://schemas.openxmlformats.org/officeDocument/2006/relationships/hyperlink" Target="https://login.consultant.ru/link/?req=doc&amp;base=RLAW187&amp;n=213829&amp;date=20.07.2026&amp;dst=100008&amp;field=134" TargetMode="External"/><Relationship Id="rId213" Type="http://schemas.openxmlformats.org/officeDocument/2006/relationships/hyperlink" Target="https://login.consultant.ru/link/?req=doc&amp;base=RLAW187&amp;n=330932&amp;date=20.07.2026&amp;dst=100035&amp;field=134" TargetMode="External"/><Relationship Id="rId218" Type="http://schemas.openxmlformats.org/officeDocument/2006/relationships/hyperlink" Target="https://login.consultant.ru/link/?req=doc&amp;base=STR&amp;n=114&amp;date=20.07.2026" TargetMode="External"/><Relationship Id="rId234" Type="http://schemas.openxmlformats.org/officeDocument/2006/relationships/hyperlink" Target="https://login.consultant.ru/link/?req=doc&amp;base=RLAW187&amp;n=165866&amp;date=20.07.2026&amp;dst=100032&amp;field=134" TargetMode="External"/><Relationship Id="rId239" Type="http://schemas.openxmlformats.org/officeDocument/2006/relationships/hyperlink" Target="https://login.consultant.ru/link/?req=doc&amp;base=RLAW187&amp;n=309882&amp;date=20.07.2026&amp;dst=100016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87&amp;n=342330&amp;date=20.07.2026&amp;dst=100005&amp;field=134" TargetMode="External"/><Relationship Id="rId250" Type="http://schemas.openxmlformats.org/officeDocument/2006/relationships/footer" Target="footer1.xml"/><Relationship Id="rId24" Type="http://schemas.openxmlformats.org/officeDocument/2006/relationships/hyperlink" Target="https://login.consultant.ru/link/?req=doc&amp;base=RLAW187&amp;n=250087&amp;date=20.07.2026&amp;dst=100005&amp;field=134" TargetMode="External"/><Relationship Id="rId40" Type="http://schemas.openxmlformats.org/officeDocument/2006/relationships/hyperlink" Target="https://login.consultant.ru/link/?req=doc&amp;base=RLAW187&amp;n=176041&amp;date=20.07.2026&amp;dst=100005&amp;field=134" TargetMode="External"/><Relationship Id="rId45" Type="http://schemas.openxmlformats.org/officeDocument/2006/relationships/hyperlink" Target="https://login.consultant.ru/link/?req=doc&amp;base=RLAW187&amp;n=246064&amp;date=20.07.2026&amp;dst=100005&amp;field=134" TargetMode="External"/><Relationship Id="rId66" Type="http://schemas.openxmlformats.org/officeDocument/2006/relationships/hyperlink" Target="https://login.consultant.ru/link/?req=doc&amp;base=RLAW187&amp;n=327140&amp;date=20.07.2026&amp;dst=100060&amp;field=134" TargetMode="External"/><Relationship Id="rId87" Type="http://schemas.openxmlformats.org/officeDocument/2006/relationships/hyperlink" Target="https://login.consultant.ru/link/?req=doc&amp;base=RLAW187&amp;n=206822&amp;date=20.07.2026&amp;dst=100030&amp;field=134" TargetMode="External"/><Relationship Id="rId110" Type="http://schemas.openxmlformats.org/officeDocument/2006/relationships/hyperlink" Target="https://login.consultant.ru/link/?req=doc&amp;base=RLAW187&amp;n=327140&amp;date=20.07.2026&amp;dst=100073&amp;field=134" TargetMode="External"/><Relationship Id="rId115" Type="http://schemas.openxmlformats.org/officeDocument/2006/relationships/hyperlink" Target="https://login.consultant.ru/link/?req=doc&amp;base=RLAW187&amp;n=342330&amp;date=20.07.2026&amp;dst=100007&amp;field=134" TargetMode="External"/><Relationship Id="rId131" Type="http://schemas.openxmlformats.org/officeDocument/2006/relationships/hyperlink" Target="https://login.consultant.ru/link/?req=doc&amp;base=RLAW187&amp;n=327140&amp;date=20.07.2026&amp;dst=100073&amp;field=134" TargetMode="External"/><Relationship Id="rId136" Type="http://schemas.openxmlformats.org/officeDocument/2006/relationships/hyperlink" Target="https://login.consultant.ru/link/?req=doc&amp;base=RLAW187&amp;n=342330&amp;date=20.07.2026&amp;dst=100018&amp;field=134" TargetMode="External"/><Relationship Id="rId157" Type="http://schemas.openxmlformats.org/officeDocument/2006/relationships/hyperlink" Target="https://login.consultant.ru/link/?req=doc&amp;base=RLAW187&amp;n=165866&amp;date=20.07.2026&amp;dst=100016&amp;field=134" TargetMode="External"/><Relationship Id="rId178" Type="http://schemas.openxmlformats.org/officeDocument/2006/relationships/hyperlink" Target="https://login.consultant.ru/link/?req=doc&amp;base=RLAW187&amp;n=165866&amp;date=20.07.2026&amp;dst=100030&amp;field=134" TargetMode="External"/><Relationship Id="rId61" Type="http://schemas.openxmlformats.org/officeDocument/2006/relationships/hyperlink" Target="https://login.consultant.ru/link/?req=doc&amp;base=RLAW187&amp;n=327140&amp;date=20.07.2026&amp;dst=100073&amp;field=134" TargetMode="External"/><Relationship Id="rId82" Type="http://schemas.openxmlformats.org/officeDocument/2006/relationships/hyperlink" Target="https://login.consultant.ru/link/?req=doc&amp;base=RLAW187&amp;n=246064&amp;date=20.07.2026&amp;dst=100006&amp;field=134" TargetMode="External"/><Relationship Id="rId152" Type="http://schemas.openxmlformats.org/officeDocument/2006/relationships/hyperlink" Target="https://login.consultant.ru/link/?req=doc&amp;base=RLAW187&amp;n=165866&amp;date=20.07.2026&amp;dst=100010&amp;field=134" TargetMode="External"/><Relationship Id="rId173" Type="http://schemas.openxmlformats.org/officeDocument/2006/relationships/hyperlink" Target="https://login.consultant.ru/link/?req=doc&amp;base=RLAW187&amp;n=294932&amp;date=20.07.2026&amp;dst=100011&amp;field=134" TargetMode="External"/><Relationship Id="rId194" Type="http://schemas.openxmlformats.org/officeDocument/2006/relationships/hyperlink" Target="https://login.consultant.ru/link/?req=doc&amp;base=RLAW187&amp;n=342330&amp;date=20.07.2026&amp;dst=100034&amp;field=134" TargetMode="External"/><Relationship Id="rId199" Type="http://schemas.openxmlformats.org/officeDocument/2006/relationships/hyperlink" Target="https://login.consultant.ru/link/?req=doc&amp;base=LAW&amp;n=523615&amp;date=20.07.2026&amp;dst=100012&amp;field=134" TargetMode="External"/><Relationship Id="rId203" Type="http://schemas.openxmlformats.org/officeDocument/2006/relationships/hyperlink" Target="https://login.consultant.ru/link/?req=doc&amp;base=RLAW187&amp;n=122998&amp;date=20.07.2026&amp;dst=100011&amp;field=134" TargetMode="External"/><Relationship Id="rId208" Type="http://schemas.openxmlformats.org/officeDocument/2006/relationships/hyperlink" Target="https://login.consultant.ru/link/?req=doc&amp;base=RLAW187&amp;n=330932&amp;date=20.07.2026&amp;dst=100035&amp;field=134" TargetMode="External"/><Relationship Id="rId229" Type="http://schemas.openxmlformats.org/officeDocument/2006/relationships/hyperlink" Target="https://login.consultant.ru/link/?req=doc&amp;base=RLAW187&amp;n=327140&amp;date=20.07.2026&amp;dst=100073&amp;field=134" TargetMode="External"/><Relationship Id="rId19" Type="http://schemas.openxmlformats.org/officeDocument/2006/relationships/hyperlink" Target="https://login.consultant.ru/link/?req=doc&amp;base=RLAW187&amp;n=310419&amp;date=20.07.2026&amp;dst=100016&amp;field=134" TargetMode="External"/><Relationship Id="rId224" Type="http://schemas.openxmlformats.org/officeDocument/2006/relationships/hyperlink" Target="https://login.consultant.ru/link/?req=doc&amp;base=STR&amp;n=1466&amp;date=20.07.2026" TargetMode="External"/><Relationship Id="rId240" Type="http://schemas.openxmlformats.org/officeDocument/2006/relationships/hyperlink" Target="https://login.consultant.ru/link/?req=doc&amp;base=RLAW187&amp;n=228302&amp;date=20.07.2026&amp;dst=100006&amp;field=134" TargetMode="External"/><Relationship Id="rId245" Type="http://schemas.openxmlformats.org/officeDocument/2006/relationships/hyperlink" Target="https://login.consultant.ru/link/?req=doc&amp;base=RLAW187&amp;n=165866&amp;date=20.07.2026&amp;dst=100050&amp;field=134" TargetMode="External"/><Relationship Id="rId14" Type="http://schemas.openxmlformats.org/officeDocument/2006/relationships/hyperlink" Target="https://login.consultant.ru/link/?req=doc&amp;base=RLAW187&amp;n=327140&amp;date=20.07.2026&amp;dst=100054&amp;field=134" TargetMode="External"/><Relationship Id="rId30" Type="http://schemas.openxmlformats.org/officeDocument/2006/relationships/hyperlink" Target="https://login.consultant.ru/link/?req=doc&amp;base=LAW&amp;n=501480&amp;date=20.07.2026&amp;dst=301&amp;field=134" TargetMode="External"/><Relationship Id="rId35" Type="http://schemas.openxmlformats.org/officeDocument/2006/relationships/hyperlink" Target="https://login.consultant.ru/link/?req=doc&amp;base=RLAW187&amp;n=330932&amp;date=20.07.2026&amp;dst=100034&amp;field=134" TargetMode="External"/><Relationship Id="rId56" Type="http://schemas.openxmlformats.org/officeDocument/2006/relationships/hyperlink" Target="https://login.consultant.ru/link/?req=doc&amp;base=RLAW187&amp;n=327766&amp;date=20.07.2026" TargetMode="External"/><Relationship Id="rId77" Type="http://schemas.openxmlformats.org/officeDocument/2006/relationships/hyperlink" Target="https://login.consultant.ru/link/?req=doc&amp;base=RLAW187&amp;n=176041&amp;date=20.07.2026&amp;dst=100008&amp;field=134" TargetMode="External"/><Relationship Id="rId100" Type="http://schemas.openxmlformats.org/officeDocument/2006/relationships/hyperlink" Target="https://login.consultant.ru/link/?req=doc&amp;base=RLAW187&amp;n=206822&amp;date=20.07.2026&amp;dst=100038&amp;field=134" TargetMode="External"/><Relationship Id="rId105" Type="http://schemas.openxmlformats.org/officeDocument/2006/relationships/hyperlink" Target="https://login.consultant.ru/link/?req=doc&amp;base=RLAW187&amp;n=206822&amp;date=20.07.2026&amp;dst=100042&amp;field=134" TargetMode="External"/><Relationship Id="rId126" Type="http://schemas.openxmlformats.org/officeDocument/2006/relationships/hyperlink" Target="https://login.consultant.ru/link/?req=doc&amp;base=RLAW187&amp;n=327140&amp;date=20.07.2026&amp;dst=100073&amp;field=134" TargetMode="External"/><Relationship Id="rId147" Type="http://schemas.openxmlformats.org/officeDocument/2006/relationships/hyperlink" Target="https://login.consultant.ru/link/?req=doc&amp;base=RLAW187&amp;n=327140&amp;date=20.07.2026&amp;dst=100073&amp;field=134" TargetMode="External"/><Relationship Id="rId168" Type="http://schemas.openxmlformats.org/officeDocument/2006/relationships/hyperlink" Target="https://login.consultant.ru/link/?req=doc&amp;base=RLAW187&amp;n=342330&amp;date=20.07.2026&amp;dst=100027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7&amp;n=342330&amp;date=20.07.2026&amp;dst=100005&amp;field=134" TargetMode="External"/><Relationship Id="rId72" Type="http://schemas.openxmlformats.org/officeDocument/2006/relationships/hyperlink" Target="https://login.consultant.ru/link/?req=doc&amp;base=RLAW187&amp;n=314380&amp;date=20.07.2026&amp;dst=100006&amp;field=134" TargetMode="External"/><Relationship Id="rId93" Type="http://schemas.openxmlformats.org/officeDocument/2006/relationships/hyperlink" Target="https://login.consultant.ru/link/?req=doc&amp;base=RLAW187&amp;n=294932&amp;date=20.07.2026&amp;dst=100007&amp;field=134" TargetMode="External"/><Relationship Id="rId98" Type="http://schemas.openxmlformats.org/officeDocument/2006/relationships/hyperlink" Target="https://login.consultant.ru/link/?req=doc&amp;base=RLAW187&amp;n=176041&amp;date=20.07.2026&amp;dst=100013&amp;field=134" TargetMode="External"/><Relationship Id="rId121" Type="http://schemas.openxmlformats.org/officeDocument/2006/relationships/hyperlink" Target="https://login.consultant.ru/link/?req=doc&amp;base=RLAW187&amp;n=206822&amp;date=20.07.2026&amp;dst=100045&amp;field=134" TargetMode="External"/><Relationship Id="rId142" Type="http://schemas.openxmlformats.org/officeDocument/2006/relationships/hyperlink" Target="https://login.consultant.ru/link/?req=doc&amp;base=RLAW187&amp;n=327142&amp;date=20.07.2026&amp;dst=100071&amp;field=134" TargetMode="External"/><Relationship Id="rId163" Type="http://schemas.openxmlformats.org/officeDocument/2006/relationships/hyperlink" Target="https://login.consultant.ru/link/?req=doc&amp;base=RLAW187&amp;n=122998&amp;date=20.07.2026&amp;dst=100011&amp;field=134" TargetMode="External"/><Relationship Id="rId184" Type="http://schemas.openxmlformats.org/officeDocument/2006/relationships/hyperlink" Target="https://login.consultant.ru/link/?req=doc&amp;base=RLAW187&amp;n=292136&amp;date=20.07.2026&amp;dst=100269&amp;field=134" TargetMode="External"/><Relationship Id="rId189" Type="http://schemas.openxmlformats.org/officeDocument/2006/relationships/hyperlink" Target="https://login.consultant.ru/link/?req=doc&amp;base=RLAW187&amp;n=206822&amp;date=20.07.2026&amp;dst=100109&amp;field=134" TargetMode="External"/><Relationship Id="rId219" Type="http://schemas.openxmlformats.org/officeDocument/2006/relationships/hyperlink" Target="https://login.consultant.ru/link/?req=doc&amp;base=STR&amp;n=24000&amp;date=20.07.202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187&amp;n=330932&amp;date=20.07.2026&amp;dst=100035&amp;field=134" TargetMode="External"/><Relationship Id="rId230" Type="http://schemas.openxmlformats.org/officeDocument/2006/relationships/hyperlink" Target="https://login.consultant.ru/link/?req=doc&amp;base=RLAW187&amp;n=327140&amp;date=20.07.2026&amp;dst=100073&amp;field=134" TargetMode="External"/><Relationship Id="rId235" Type="http://schemas.openxmlformats.org/officeDocument/2006/relationships/hyperlink" Target="https://login.consultant.ru/link/?req=doc&amp;base=RLAW187&amp;n=327140&amp;date=20.07.2026&amp;dst=100073&amp;field=134" TargetMode="External"/><Relationship Id="rId251" Type="http://schemas.openxmlformats.org/officeDocument/2006/relationships/header" Target="header2.xml"/><Relationship Id="rId25" Type="http://schemas.openxmlformats.org/officeDocument/2006/relationships/hyperlink" Target="https://login.consultant.ru/link/?req=doc&amp;base=RLAW187&amp;n=266992&amp;date=20.07.2026&amp;dst=100005&amp;field=134" TargetMode="External"/><Relationship Id="rId46" Type="http://schemas.openxmlformats.org/officeDocument/2006/relationships/hyperlink" Target="https://login.consultant.ru/link/?req=doc&amp;base=RLAW187&amp;n=250087&amp;date=20.07.2026&amp;dst=100005&amp;field=134" TargetMode="External"/><Relationship Id="rId67" Type="http://schemas.openxmlformats.org/officeDocument/2006/relationships/hyperlink" Target="https://login.consultant.ru/link/?req=doc&amp;base=RLAW187&amp;n=327766&amp;date=20.07.2026" TargetMode="External"/><Relationship Id="rId116" Type="http://schemas.openxmlformats.org/officeDocument/2006/relationships/hyperlink" Target="https://login.consultant.ru/link/?req=doc&amp;base=RLAW187&amp;n=342330&amp;date=20.07.2026&amp;dst=100009&amp;field=134" TargetMode="External"/><Relationship Id="rId137" Type="http://schemas.openxmlformats.org/officeDocument/2006/relationships/hyperlink" Target="https://login.consultant.ru/link/?req=doc&amp;base=RLAW187&amp;n=176041&amp;date=20.07.2026&amp;dst=100016&amp;field=134" TargetMode="External"/><Relationship Id="rId158" Type="http://schemas.openxmlformats.org/officeDocument/2006/relationships/hyperlink" Target="https://login.consultant.ru/link/?req=doc&amp;base=RLAW187&amp;n=342330&amp;date=20.07.2026&amp;dst=100026&amp;field=134" TargetMode="External"/><Relationship Id="rId20" Type="http://schemas.openxmlformats.org/officeDocument/2006/relationships/hyperlink" Target="https://login.consultant.ru/link/?req=doc&amp;base=RLAW187&amp;n=206822&amp;date=20.07.2026&amp;dst=100005&amp;field=134" TargetMode="External"/><Relationship Id="rId41" Type="http://schemas.openxmlformats.org/officeDocument/2006/relationships/hyperlink" Target="https://login.consultant.ru/link/?req=doc&amp;base=RLAW187&amp;n=310419&amp;date=20.07.2026&amp;dst=100016&amp;field=134" TargetMode="External"/><Relationship Id="rId62" Type="http://schemas.openxmlformats.org/officeDocument/2006/relationships/hyperlink" Target="https://login.consultant.ru/link/?req=doc&amp;base=RLAW187&amp;n=327140&amp;date=20.07.2026&amp;dst=100058&amp;field=134" TargetMode="External"/><Relationship Id="rId83" Type="http://schemas.openxmlformats.org/officeDocument/2006/relationships/hyperlink" Target="https://login.consultant.ru/link/?req=doc&amp;base=RLAW187&amp;n=250087&amp;date=20.07.2026&amp;dst=100006&amp;field=134" TargetMode="External"/><Relationship Id="rId88" Type="http://schemas.openxmlformats.org/officeDocument/2006/relationships/hyperlink" Target="https://login.consultant.ru/link/?req=doc&amp;base=RLAW187&amp;n=206822&amp;date=20.07.2026&amp;dst=100031&amp;field=134" TargetMode="External"/><Relationship Id="rId111" Type="http://schemas.openxmlformats.org/officeDocument/2006/relationships/hyperlink" Target="https://login.consultant.ru/link/?req=doc&amp;base=RLAW187&amp;n=165866&amp;date=20.07.2026&amp;dst=100006&amp;field=134" TargetMode="External"/><Relationship Id="rId132" Type="http://schemas.openxmlformats.org/officeDocument/2006/relationships/hyperlink" Target="https://login.consultant.ru/link/?req=doc&amp;base=RLAW187&amp;n=342330&amp;date=20.07.2026&amp;dst=100011&amp;field=134" TargetMode="External"/><Relationship Id="rId153" Type="http://schemas.openxmlformats.org/officeDocument/2006/relationships/hyperlink" Target="https://login.consultant.ru/link/?req=doc&amp;base=RLAW187&amp;n=165866&amp;date=20.07.2026&amp;dst=100011&amp;field=134" TargetMode="External"/><Relationship Id="rId174" Type="http://schemas.openxmlformats.org/officeDocument/2006/relationships/hyperlink" Target="https://login.consultant.ru/link/?req=doc&amp;base=RLAW187&amp;n=246064&amp;date=20.07.2026&amp;dst=100033&amp;field=134" TargetMode="External"/><Relationship Id="rId179" Type="http://schemas.openxmlformats.org/officeDocument/2006/relationships/hyperlink" Target="https://login.consultant.ru/link/?req=doc&amp;base=RLAW187&amp;n=327140&amp;date=20.07.2026&amp;dst=100073&amp;field=134" TargetMode="External"/><Relationship Id="rId195" Type="http://schemas.openxmlformats.org/officeDocument/2006/relationships/hyperlink" Target="https://login.consultant.ru/link/?req=doc&amp;base=RLAW187&amp;n=327140&amp;date=20.07.2026&amp;dst=100071&amp;field=134" TargetMode="External"/><Relationship Id="rId209" Type="http://schemas.openxmlformats.org/officeDocument/2006/relationships/hyperlink" Target="https://login.consultant.ru/link/?req=doc&amp;base=RLAW187&amp;n=250087&amp;date=20.07.2026&amp;dst=100008&amp;field=134" TargetMode="External"/><Relationship Id="rId190" Type="http://schemas.openxmlformats.org/officeDocument/2006/relationships/hyperlink" Target="https://login.consultant.ru/link/?req=doc&amp;base=LAW&amp;n=523615&amp;date=20.07.2026&amp;dst=100012&amp;field=134" TargetMode="External"/><Relationship Id="rId204" Type="http://schemas.openxmlformats.org/officeDocument/2006/relationships/hyperlink" Target="https://login.consultant.ru/link/?req=doc&amp;base=RLAW187&amp;n=122998&amp;date=20.07.2026&amp;dst=100011&amp;field=134" TargetMode="External"/><Relationship Id="rId220" Type="http://schemas.openxmlformats.org/officeDocument/2006/relationships/hyperlink" Target="https://login.consultant.ru/link/?req=doc&amp;base=LAW&amp;n=163186&amp;date=20.07.2026" TargetMode="External"/><Relationship Id="rId225" Type="http://schemas.openxmlformats.org/officeDocument/2006/relationships/hyperlink" Target="https://login.consultant.ru/link/?req=doc&amp;base=RLAW187&amp;n=176041&amp;date=20.07.2026&amp;dst=100024&amp;field=134" TargetMode="External"/><Relationship Id="rId241" Type="http://schemas.openxmlformats.org/officeDocument/2006/relationships/hyperlink" Target="https://login.consultant.ru/link/?req=doc&amp;base=RLAW187&amp;n=327140&amp;date=20.07.2026&amp;dst=100073&amp;field=134" TargetMode="External"/><Relationship Id="rId246" Type="http://schemas.openxmlformats.org/officeDocument/2006/relationships/hyperlink" Target="https://login.consultant.ru/link/?req=doc&amp;base=RLAW187&amp;n=228302&amp;date=20.07.2026&amp;dst=100008&amp;field=134" TargetMode="External"/><Relationship Id="rId15" Type="http://schemas.openxmlformats.org/officeDocument/2006/relationships/hyperlink" Target="https://login.consultant.ru/link/?req=doc&amp;base=RLAW187&amp;n=150294&amp;date=20.07.2026&amp;dst=100005&amp;field=134" TargetMode="External"/><Relationship Id="rId36" Type="http://schemas.openxmlformats.org/officeDocument/2006/relationships/hyperlink" Target="https://login.consultant.ru/link/?req=doc&amp;base=RLAW187&amp;n=327140&amp;date=20.07.2026&amp;dst=100054&amp;field=134" TargetMode="External"/><Relationship Id="rId57" Type="http://schemas.openxmlformats.org/officeDocument/2006/relationships/hyperlink" Target="https://login.consultant.ru/link/?req=doc&amp;base=RLAW187&amp;n=343096&amp;date=20.07.2026&amp;dst=101820&amp;field=134" TargetMode="External"/><Relationship Id="rId106" Type="http://schemas.openxmlformats.org/officeDocument/2006/relationships/hyperlink" Target="https://login.consultant.ru/link/?req=doc&amp;base=RLAW187&amp;n=327140&amp;date=20.07.2026&amp;dst=100073&amp;field=134" TargetMode="External"/><Relationship Id="rId127" Type="http://schemas.openxmlformats.org/officeDocument/2006/relationships/hyperlink" Target="https://login.consultant.ru/link/?req=doc&amp;base=RLAW187&amp;n=246064&amp;date=20.07.2026&amp;dst=100022&amp;field=134" TargetMode="External"/><Relationship Id="rId10" Type="http://schemas.openxmlformats.org/officeDocument/2006/relationships/hyperlink" Target="https://login.consultant.ru/link/?req=doc&amp;base=RLAW187&amp;n=171736&amp;date=20.07.2026&amp;dst=100065&amp;field=134" TargetMode="External"/><Relationship Id="rId31" Type="http://schemas.openxmlformats.org/officeDocument/2006/relationships/hyperlink" Target="https://login.consultant.ru/link/?req=doc&amp;base=RLAW187&amp;n=343096&amp;date=20.07.2026&amp;dst=101820&amp;field=134" TargetMode="External"/><Relationship Id="rId52" Type="http://schemas.openxmlformats.org/officeDocument/2006/relationships/hyperlink" Target="https://login.consultant.ru/link/?req=doc&amp;base=LAW&amp;n=501480&amp;date=20.07.2026&amp;dst=301&amp;field=134" TargetMode="External"/><Relationship Id="rId73" Type="http://schemas.openxmlformats.org/officeDocument/2006/relationships/hyperlink" Target="https://login.consultant.ru/link/?req=doc&amp;base=RLAW187&amp;n=206822&amp;date=20.07.2026&amp;dst=100009&amp;field=134" TargetMode="External"/><Relationship Id="rId78" Type="http://schemas.openxmlformats.org/officeDocument/2006/relationships/hyperlink" Target="https://login.consultant.ru/link/?req=doc&amp;base=RLAW187&amp;n=176041&amp;date=20.07.2026&amp;dst=100010&amp;field=134" TargetMode="External"/><Relationship Id="rId94" Type="http://schemas.openxmlformats.org/officeDocument/2006/relationships/hyperlink" Target="https://login.consultant.ru/link/?req=doc&amp;base=RLAW187&amp;n=206822&amp;date=20.07.2026&amp;dst=100035&amp;field=134" TargetMode="External"/><Relationship Id="rId99" Type="http://schemas.openxmlformats.org/officeDocument/2006/relationships/hyperlink" Target="https://login.consultant.ru/link/?req=doc&amp;base=RLAW187&amp;n=206822&amp;date=20.07.2026&amp;dst=100036&amp;field=134" TargetMode="External"/><Relationship Id="rId101" Type="http://schemas.openxmlformats.org/officeDocument/2006/relationships/hyperlink" Target="https://login.consultant.ru/link/?req=doc&amp;base=RLAW187&amp;n=176041&amp;date=20.07.2026&amp;dst=100015&amp;field=134" TargetMode="External"/><Relationship Id="rId122" Type="http://schemas.openxmlformats.org/officeDocument/2006/relationships/hyperlink" Target="https://login.consultant.ru/link/?req=doc&amp;base=RLAW187&amp;n=206822&amp;date=20.07.2026&amp;dst=100050&amp;field=134" TargetMode="External"/><Relationship Id="rId143" Type="http://schemas.openxmlformats.org/officeDocument/2006/relationships/hyperlink" Target="https://login.consultant.ru/link/?req=doc&amp;base=RLAW187&amp;n=246064&amp;date=20.07.2026&amp;dst=100031&amp;field=134" TargetMode="External"/><Relationship Id="rId148" Type="http://schemas.openxmlformats.org/officeDocument/2006/relationships/hyperlink" Target="https://login.consultant.ru/link/?req=doc&amp;base=RLAW187&amp;n=309882&amp;date=20.07.2026&amp;dst=100007&amp;field=134" TargetMode="External"/><Relationship Id="rId164" Type="http://schemas.openxmlformats.org/officeDocument/2006/relationships/hyperlink" Target="https://login.consultant.ru/link/?req=doc&amp;base=RLAW187&amp;n=330932&amp;date=20.07.2026&amp;dst=100035&amp;field=134" TargetMode="External"/><Relationship Id="rId169" Type="http://schemas.openxmlformats.org/officeDocument/2006/relationships/hyperlink" Target="https://login.consultant.ru/link/?req=doc&amp;base=RLAW187&amp;n=165866&amp;date=20.07.2026&amp;dst=100019&amp;field=134" TargetMode="External"/><Relationship Id="rId185" Type="http://schemas.openxmlformats.org/officeDocument/2006/relationships/hyperlink" Target="https://login.consultant.ru/link/?req=doc&amp;base=RLAW187&amp;n=292136&amp;date=20.07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RLAW187&amp;n=294932&amp;date=20.07.2026&amp;dst=100012&amp;field=134" TargetMode="External"/><Relationship Id="rId210" Type="http://schemas.openxmlformats.org/officeDocument/2006/relationships/hyperlink" Target="https://login.consultant.ru/link/?req=doc&amp;base=RLAW187&amp;n=176041&amp;date=20.07.2026&amp;dst=100022&amp;field=134" TargetMode="External"/><Relationship Id="rId215" Type="http://schemas.openxmlformats.org/officeDocument/2006/relationships/hyperlink" Target="https://login.consultant.ru/link/?req=doc&amp;base=RLAW187&amp;n=330932&amp;date=20.07.2026&amp;dst=100035&amp;field=134" TargetMode="External"/><Relationship Id="rId236" Type="http://schemas.openxmlformats.org/officeDocument/2006/relationships/hyperlink" Target="https://login.consultant.ru/link/?req=doc&amp;base=RLAW187&amp;n=327140&amp;date=20.07.2026&amp;dst=100073&amp;field=134" TargetMode="External"/><Relationship Id="rId26" Type="http://schemas.openxmlformats.org/officeDocument/2006/relationships/hyperlink" Target="https://login.consultant.ru/link/?req=doc&amp;base=RLAW187&amp;n=294932&amp;date=20.07.2026&amp;dst=100005&amp;field=134" TargetMode="External"/><Relationship Id="rId231" Type="http://schemas.openxmlformats.org/officeDocument/2006/relationships/hyperlink" Target="https://login.consultant.ru/link/?req=doc&amp;base=RLAW187&amp;n=327140&amp;date=20.07.2026&amp;dst=100073&amp;field=134" TargetMode="External"/><Relationship Id="rId252" Type="http://schemas.openxmlformats.org/officeDocument/2006/relationships/footer" Target="footer2.xml"/><Relationship Id="rId47" Type="http://schemas.openxmlformats.org/officeDocument/2006/relationships/hyperlink" Target="https://login.consultant.ru/link/?req=doc&amp;base=RLAW187&amp;n=266992&amp;date=20.07.2026&amp;dst=100005&amp;field=134" TargetMode="External"/><Relationship Id="rId68" Type="http://schemas.openxmlformats.org/officeDocument/2006/relationships/hyperlink" Target="https://login.consultant.ru/link/?req=doc&amp;base=RLAW187&amp;n=327140&amp;date=20.07.2026&amp;dst=100062&amp;field=134" TargetMode="External"/><Relationship Id="rId89" Type="http://schemas.openxmlformats.org/officeDocument/2006/relationships/hyperlink" Target="https://login.consultant.ru/link/?req=doc&amp;base=LAW&amp;n=533471&amp;date=20.07.2026" TargetMode="External"/><Relationship Id="rId112" Type="http://schemas.openxmlformats.org/officeDocument/2006/relationships/hyperlink" Target="https://login.consultant.ru/link/?req=doc&amp;base=RLAW187&amp;n=310419&amp;date=20.07.2026&amp;dst=100016&amp;field=134" TargetMode="External"/><Relationship Id="rId133" Type="http://schemas.openxmlformats.org/officeDocument/2006/relationships/hyperlink" Target="https://login.consultant.ru/link/?req=doc&amp;base=RLAW187&amp;n=330932&amp;date=20.07.2026&amp;dst=100036&amp;field=134" TargetMode="External"/><Relationship Id="rId154" Type="http://schemas.openxmlformats.org/officeDocument/2006/relationships/hyperlink" Target="https://login.consultant.ru/link/?req=doc&amp;base=RLAW187&amp;n=165866&amp;date=20.07.2026&amp;dst=100013&amp;field=134" TargetMode="External"/><Relationship Id="rId175" Type="http://schemas.openxmlformats.org/officeDocument/2006/relationships/hyperlink" Target="https://login.consultant.ru/link/?req=doc&amp;base=STR&amp;n=114&amp;date=20.07.2026" TargetMode="External"/><Relationship Id="rId196" Type="http://schemas.openxmlformats.org/officeDocument/2006/relationships/hyperlink" Target="https://login.consultant.ru/link/?req=doc&amp;base=RLAW187&amp;n=327140&amp;date=20.07.2026&amp;dst=100071&amp;field=134" TargetMode="External"/><Relationship Id="rId200" Type="http://schemas.openxmlformats.org/officeDocument/2006/relationships/hyperlink" Target="https://login.consultant.ru/link/?req=doc&amp;base=STR&amp;n=114&amp;date=20.07.2026" TargetMode="External"/><Relationship Id="rId16" Type="http://schemas.openxmlformats.org/officeDocument/2006/relationships/hyperlink" Target="https://login.consultant.ru/link/?req=doc&amp;base=RLAW187&amp;n=327431&amp;date=20.07.2026&amp;dst=100020&amp;field=134" TargetMode="External"/><Relationship Id="rId221" Type="http://schemas.openxmlformats.org/officeDocument/2006/relationships/hyperlink" Target="https://login.consultant.ru/link/?req=doc&amp;base=LAW&amp;n=348251&amp;date=20.07.2026" TargetMode="External"/><Relationship Id="rId242" Type="http://schemas.openxmlformats.org/officeDocument/2006/relationships/hyperlink" Target="https://login.consultant.ru/link/?req=doc&amp;base=RLAW187&amp;n=327140&amp;date=20.07.2026&amp;dst=100073&amp;field=134" TargetMode="External"/><Relationship Id="rId37" Type="http://schemas.openxmlformats.org/officeDocument/2006/relationships/hyperlink" Target="https://login.consultant.ru/link/?req=doc&amp;base=RLAW187&amp;n=150294&amp;date=20.07.2026&amp;dst=100005&amp;field=134" TargetMode="External"/><Relationship Id="rId58" Type="http://schemas.openxmlformats.org/officeDocument/2006/relationships/hyperlink" Target="https://login.consultant.ru/link/?req=doc&amp;base=RLAW187&amp;n=327140&amp;date=20.07.2026&amp;dst=100073&amp;field=134" TargetMode="External"/><Relationship Id="rId79" Type="http://schemas.openxmlformats.org/officeDocument/2006/relationships/hyperlink" Target="https://login.consultant.ru/link/?req=doc&amp;base=RLAW187&amp;n=206822&amp;date=20.07.2026&amp;dst=100013&amp;field=134" TargetMode="External"/><Relationship Id="rId102" Type="http://schemas.openxmlformats.org/officeDocument/2006/relationships/hyperlink" Target="https://login.consultant.ru/link/?req=doc&amp;base=RLAW187&amp;n=206822&amp;date=20.07.2026&amp;dst=100040&amp;field=134" TargetMode="External"/><Relationship Id="rId123" Type="http://schemas.openxmlformats.org/officeDocument/2006/relationships/hyperlink" Target="https://login.consultant.ru/link/?req=doc&amp;base=RLAW187&amp;n=206822&amp;date=20.07.2026&amp;dst=100051&amp;field=134" TargetMode="External"/><Relationship Id="rId144" Type="http://schemas.openxmlformats.org/officeDocument/2006/relationships/hyperlink" Target="https://login.consultant.ru/link/?req=doc&amp;base=RLAW187&amp;n=327140&amp;date=20.07.2026&amp;dst=100069&amp;field=134" TargetMode="External"/><Relationship Id="rId90" Type="http://schemas.openxmlformats.org/officeDocument/2006/relationships/hyperlink" Target="https://login.consultant.ru/link/?req=doc&amp;base=RLAW187&amp;n=327140&amp;date=20.07.2026&amp;dst=100073&amp;field=134" TargetMode="External"/><Relationship Id="rId165" Type="http://schemas.openxmlformats.org/officeDocument/2006/relationships/hyperlink" Target="https://login.consultant.ru/link/?req=doc&amp;base=RLAW187&amp;n=122998&amp;date=20.07.2026&amp;dst=100011&amp;field=134" TargetMode="External"/><Relationship Id="rId186" Type="http://schemas.openxmlformats.org/officeDocument/2006/relationships/hyperlink" Target="https://login.consultant.ru/link/?req=doc&amp;base=RLAW187&amp;n=266992&amp;date=20.07.2026&amp;dst=100006&amp;field=134" TargetMode="External"/><Relationship Id="rId211" Type="http://schemas.openxmlformats.org/officeDocument/2006/relationships/hyperlink" Target="https://login.consultant.ru/link/?req=doc&amp;base=RLAW187&amp;n=176041&amp;date=20.07.2026&amp;dst=100023&amp;field=134" TargetMode="External"/><Relationship Id="rId232" Type="http://schemas.openxmlformats.org/officeDocument/2006/relationships/hyperlink" Target="https://login.consultant.ru/link/?req=doc&amp;base=RLAW187&amp;n=327140&amp;date=20.07.2026&amp;dst=100072&amp;field=134" TargetMode="External"/><Relationship Id="rId253" Type="http://schemas.openxmlformats.org/officeDocument/2006/relationships/fontTable" Target="fontTable.xml"/><Relationship Id="rId27" Type="http://schemas.openxmlformats.org/officeDocument/2006/relationships/hyperlink" Target="https://login.consultant.ru/link/?req=doc&amp;base=RLAW187&amp;n=309882&amp;date=20.07.2026&amp;dst=100005&amp;field=134" TargetMode="External"/><Relationship Id="rId48" Type="http://schemas.openxmlformats.org/officeDocument/2006/relationships/hyperlink" Target="https://login.consultant.ru/link/?req=doc&amp;base=RLAW187&amp;n=294932&amp;date=20.07.2026&amp;dst=100005&amp;field=134" TargetMode="External"/><Relationship Id="rId69" Type="http://schemas.openxmlformats.org/officeDocument/2006/relationships/hyperlink" Target="https://login.consultant.ru/link/?req=doc&amp;base=RLAW187&amp;n=327766&amp;date=20.07.2026" TargetMode="External"/><Relationship Id="rId113" Type="http://schemas.openxmlformats.org/officeDocument/2006/relationships/hyperlink" Target="https://login.consultant.ru/link/?req=doc&amp;base=RLAW187&amp;n=206822&amp;date=20.07.2026&amp;dst=100043&amp;field=134" TargetMode="External"/><Relationship Id="rId134" Type="http://schemas.openxmlformats.org/officeDocument/2006/relationships/hyperlink" Target="https://login.consultant.ru/link/?req=doc&amp;base=RLAW187&amp;n=342330&amp;date=20.07.2026&amp;dst=100016&amp;field=134" TargetMode="External"/><Relationship Id="rId80" Type="http://schemas.openxmlformats.org/officeDocument/2006/relationships/hyperlink" Target="https://login.consultant.ru/link/?req=doc&amp;base=RLAW187&amp;n=206822&amp;date=20.07.2026&amp;dst=100015&amp;field=134" TargetMode="External"/><Relationship Id="rId155" Type="http://schemas.openxmlformats.org/officeDocument/2006/relationships/hyperlink" Target="https://login.consultant.ru/link/?req=doc&amp;base=RLAW187&amp;n=327140&amp;date=20.07.2026&amp;dst=100073&amp;field=134" TargetMode="External"/><Relationship Id="rId176" Type="http://schemas.openxmlformats.org/officeDocument/2006/relationships/hyperlink" Target="https://login.consultant.ru/link/?req=doc&amp;base=RLAW187&amp;n=165866&amp;date=20.07.2026&amp;dst=100027&amp;field=134" TargetMode="External"/><Relationship Id="rId197" Type="http://schemas.openxmlformats.org/officeDocument/2006/relationships/hyperlink" Target="https://login.consultant.ru/link/?req=doc&amp;base=RLAW187&amp;n=122998&amp;date=20.07.2026&amp;dst=100011&amp;field=134" TargetMode="External"/><Relationship Id="rId201" Type="http://schemas.openxmlformats.org/officeDocument/2006/relationships/hyperlink" Target="https://login.consultant.ru/link/?req=doc&amp;base=RLAW187&amp;n=122998&amp;date=20.07.2026&amp;dst=100011&amp;field=134" TargetMode="External"/><Relationship Id="rId222" Type="http://schemas.openxmlformats.org/officeDocument/2006/relationships/hyperlink" Target="https://login.consultant.ru/link/?req=doc&amp;base=STR&amp;n=1165&amp;date=20.07.2026" TargetMode="External"/><Relationship Id="rId243" Type="http://schemas.openxmlformats.org/officeDocument/2006/relationships/hyperlink" Target="https://login.consultant.ru/link/?req=doc&amp;base=RLAW187&amp;n=327140&amp;date=20.07.2026&amp;dst=100073&amp;field=134" TargetMode="External"/><Relationship Id="rId17" Type="http://schemas.openxmlformats.org/officeDocument/2006/relationships/hyperlink" Target="https://login.consultant.ru/link/?req=doc&amp;base=RLAW187&amp;n=165866&amp;date=20.07.2026&amp;dst=100005&amp;field=134" TargetMode="External"/><Relationship Id="rId38" Type="http://schemas.openxmlformats.org/officeDocument/2006/relationships/hyperlink" Target="https://login.consultant.ru/link/?req=doc&amp;base=RLAW187&amp;n=327431&amp;date=20.07.2026&amp;dst=100020&amp;field=134" TargetMode="External"/><Relationship Id="rId59" Type="http://schemas.openxmlformats.org/officeDocument/2006/relationships/hyperlink" Target="https://login.consultant.ru/link/?req=doc&amp;base=RLAW187&amp;n=327140&amp;date=20.07.2026&amp;dst=100056&amp;field=134" TargetMode="External"/><Relationship Id="rId103" Type="http://schemas.openxmlformats.org/officeDocument/2006/relationships/hyperlink" Target="https://login.consultant.ru/link/?req=doc&amp;base=RLAW187&amp;n=206822&amp;date=20.07.2026&amp;dst=100041&amp;field=134" TargetMode="External"/><Relationship Id="rId124" Type="http://schemas.openxmlformats.org/officeDocument/2006/relationships/hyperlink" Target="https://login.consultant.ru/link/?req=doc&amp;base=RLAW187&amp;n=246064&amp;date=20.07.2026&amp;dst=10001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42126</Words>
  <Characters>240119</Characters>
  <Application>Microsoft Office Word</Application>
  <DocSecurity>0</DocSecurity>
  <Lines>2000</Lines>
  <Paragraphs>563</Paragraphs>
  <ScaleCrop>false</ScaleCrop>
  <Company>КонсультантПлюс Версия 4025.00.50</Company>
  <LinksUpToDate>false</LinksUpToDate>
  <CharactersWithSpaces>281682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Дзержинска Нижегородской области от 27.06.2013 N 586
(ред. от 24.06.2026)
"Об утверждении Правил благоустройства и санитарного содержания территории городского округа город Дзержинск"</dc:title>
  <dc:creator>User</dc:creator>
  <cp:lastModifiedBy>User</cp:lastModifiedBy>
  <cp:revision>2</cp:revision>
  <dcterms:created xsi:type="dcterms:W3CDTF">2026-07-20T06:37:00Z</dcterms:created>
  <dcterms:modified xsi:type="dcterms:W3CDTF">2026-07-20T06:37:00Z</dcterms:modified>
</cp:coreProperties>
</file>