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C1" w:rsidRDefault="000A57C1" w:rsidP="000A57C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57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Письмо Минтруда России № 28-6/10/В-4623 </w:t>
      </w:r>
    </w:p>
    <w:p w:rsidR="000A57C1" w:rsidRDefault="000A57C1" w:rsidP="000A57C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57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 19 апреля 2021 года </w:t>
      </w:r>
    </w:p>
    <w:p w:rsidR="000A57C1" w:rsidRPr="000A57C1" w:rsidRDefault="000A57C1" w:rsidP="000A57C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57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</w:t>
      </w:r>
      <w:r w:rsidRPr="000A57C1">
        <w:rPr>
          <w:rFonts w:ascii="Times New Roman" w:eastAsia="Times New Roman" w:hAnsi="Times New Roman" w:cs="Times New Roman"/>
          <w:b/>
          <w:bCs/>
          <w:sz w:val="28"/>
          <w:szCs w:val="28"/>
        </w:rPr>
        <w:t>https://mintrud.gov.ru/docs/1872</w:t>
      </w:r>
      <w:r w:rsidRPr="000A57C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A57C1" w:rsidRDefault="000A57C1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Разъяснения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возможности применения отдельными категориями лиц специального налогового режима «Налог на профессиональный доход»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27 ноября 2018 г.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 в отдельных субъектах Российской Федерации начато проведение эксперимента по установлению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специального налогового режима «Налог на профессиональный доход»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>(далее – режим НПД).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По смыслу части 1 статьи 2 Федерал</w:t>
      </w:r>
      <w:bookmarkStart w:id="0" w:name="_GoBack"/>
      <w:bookmarkEnd w:id="0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ьного закона № 422-ФЗ применять режим НПД (стать т.н. «самозанятым») могут как физические лица, зарегистрированные в качестве индивидуальных предпринимателей, так и иные физические лица.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 422-ФЗ, равно как и иные нормативные правовые акты Российской Федерации, сам по себе не содержит запрет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на применение 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– должностные лица).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служащих) вправе применять режим НПД в отношении доходов от реализации товаров (работ, услуг, имущественных прав). Согласно пункту 4 части 2 статьи 6 Федерального закона № 422-ФЗ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доходов государственных и муниципальных служащих объектом налогообложения признаются исключительно доходы от сдачи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статьей 12 Федерального закона от 25 декабря 2008 г. № 273-ФЗ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 (далее – Федеральный закон № 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или муниципальных служащих и урегулированию конфликта интересов является факт выполнения в соответствующей организации работы (оказания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организации услуги</w:t>
      </w:r>
      <w:proofErr w:type="gramEnd"/>
      <w:r w:rsidRPr="00E422FF">
        <w:rPr>
          <w:rFonts w:ascii="Times New Roman" w:eastAsia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E4F07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t>оворов), предусмотренных частью 1 статьи 12 Федерального закона № 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273-ФЗ,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организациями, в отношении которых он осуществлял отдельные функции государственного, муниципального (административного) управления. 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Вместе с тем сообщаем следующее.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</w:t>
      </w:r>
      <w:r w:rsidR="00411C18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от реализации товаров (работ, услуг, имущественных прав), в отношении которых применяется режим НПД.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свидетельствовать о возможном нарушении таким лицом антикоррупционных стандартов.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должностным лицом жилых помещений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используемого им налогового режима).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при отнесении деятельности к предпринимательской необходимо руководствоваться положениями пункта 1 статьи 2 Гражданского кодекса Российской Федерации, согласно которому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стоит также учитывать, что согласно пункту 2 постановления Пленума Верховного Суда Российской Федерации от 18 ноября 2004 г. № 23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судебной практике по делам о незаконном предпринимательстве», исходя из которого временная сдача в аренду (наем) недвижимого имущества (в том числе жилого помещения), не может рассматриваться в качестве нарушения установленного запрета на осуществление предпринимательской деятельности при условии, что такое имущество приобретено для личных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нужд или получено по наследству либо по договору дарения,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необходимость его использования отсутствует.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изложенное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предусмотрен для отдельных категорий лиц.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сообщаем, что указание тех или иных доходов,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которых применяется режим НПД, в справке о доходах, расходах, об имуществе и обязательствах имущественного характера,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утверждена Указом Президента Российской Федерации от 23 июня 2014 г. № 460, осуществляется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и заполнения соответствующей формы справки,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размещенными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422FF" w:rsidRDefault="00E422FF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0EDC" w:rsidRPr="00E422FF" w:rsidRDefault="00800EDC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00EDC" w:rsidRPr="00E422FF" w:rsidSect="00BB5E50">
      <w:headerReference w:type="default" r:id="rId8"/>
      <w:footerReference w:type="default" r:id="rId9"/>
      <w:type w:val="oddPage"/>
      <w:pgSz w:w="11906" w:h="16838"/>
      <w:pgMar w:top="568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ED" w:rsidRDefault="003B0CED" w:rsidP="00466B1C">
      <w:pPr>
        <w:spacing w:after="0" w:line="240" w:lineRule="auto"/>
      </w:pPr>
      <w:r>
        <w:separator/>
      </w:r>
    </w:p>
  </w:endnote>
  <w:endnote w:type="continuationSeparator" w:id="0">
    <w:p w:rsidR="003B0CED" w:rsidRDefault="003B0CE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E0" w:rsidRPr="00733EAF" w:rsidRDefault="000A57C1" w:rsidP="00BB5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ED" w:rsidRDefault="003B0CED" w:rsidP="00466B1C">
      <w:pPr>
        <w:spacing w:after="0" w:line="240" w:lineRule="auto"/>
      </w:pPr>
      <w:r>
        <w:separator/>
      </w:r>
    </w:p>
  </w:footnote>
  <w:footnote w:type="continuationSeparator" w:id="0">
    <w:p w:rsidR="003B0CED" w:rsidRDefault="003B0CE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5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56E0" w:rsidRPr="007D01A3" w:rsidRDefault="00470E2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D01A3">
          <w:rPr>
            <w:rFonts w:ascii="Times New Roman" w:hAnsi="Times New Roman" w:cs="Times New Roman"/>
            <w:sz w:val="28"/>
          </w:rPr>
          <w:fldChar w:fldCharType="begin"/>
        </w:r>
        <w:r w:rsidR="003E4F07" w:rsidRPr="007D01A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D01A3">
          <w:rPr>
            <w:rFonts w:ascii="Times New Roman" w:hAnsi="Times New Roman" w:cs="Times New Roman"/>
            <w:sz w:val="28"/>
          </w:rPr>
          <w:fldChar w:fldCharType="separate"/>
        </w:r>
        <w:r w:rsidR="000A57C1">
          <w:rPr>
            <w:rFonts w:ascii="Times New Roman" w:hAnsi="Times New Roman" w:cs="Times New Roman"/>
            <w:noProof/>
            <w:sz w:val="28"/>
          </w:rPr>
          <w:t>2</w:t>
        </w:r>
        <w:r w:rsidRPr="007D01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56E0" w:rsidRPr="007D01A3" w:rsidRDefault="000A57C1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F28"/>
    <w:rsid w:val="00012619"/>
    <w:rsid w:val="00013D8F"/>
    <w:rsid w:val="0002062D"/>
    <w:rsid w:val="00036C1F"/>
    <w:rsid w:val="00045EEF"/>
    <w:rsid w:val="00070AC8"/>
    <w:rsid w:val="000742B5"/>
    <w:rsid w:val="00074988"/>
    <w:rsid w:val="00075A6D"/>
    <w:rsid w:val="00094C89"/>
    <w:rsid w:val="000952C3"/>
    <w:rsid w:val="00097541"/>
    <w:rsid w:val="000A57C1"/>
    <w:rsid w:val="000A630F"/>
    <w:rsid w:val="000C331F"/>
    <w:rsid w:val="000C383D"/>
    <w:rsid w:val="000D092B"/>
    <w:rsid w:val="000D15A8"/>
    <w:rsid w:val="000E46B4"/>
    <w:rsid w:val="000F242D"/>
    <w:rsid w:val="000F3640"/>
    <w:rsid w:val="000F37C9"/>
    <w:rsid w:val="001041A9"/>
    <w:rsid w:val="00104812"/>
    <w:rsid w:val="00104FC9"/>
    <w:rsid w:val="00105BA4"/>
    <w:rsid w:val="00106722"/>
    <w:rsid w:val="001119BD"/>
    <w:rsid w:val="00126900"/>
    <w:rsid w:val="00126DFD"/>
    <w:rsid w:val="00127E0E"/>
    <w:rsid w:val="00137C3B"/>
    <w:rsid w:val="001511BB"/>
    <w:rsid w:val="001572D5"/>
    <w:rsid w:val="00167170"/>
    <w:rsid w:val="00167533"/>
    <w:rsid w:val="00171172"/>
    <w:rsid w:val="0018383C"/>
    <w:rsid w:val="0018600B"/>
    <w:rsid w:val="00190687"/>
    <w:rsid w:val="0019394D"/>
    <w:rsid w:val="001B0288"/>
    <w:rsid w:val="001C0EFE"/>
    <w:rsid w:val="001C2A3A"/>
    <w:rsid w:val="001C5C3F"/>
    <w:rsid w:val="001C6EA0"/>
    <w:rsid w:val="001D6CE1"/>
    <w:rsid w:val="001F23B8"/>
    <w:rsid w:val="001F3732"/>
    <w:rsid w:val="001F738B"/>
    <w:rsid w:val="0020375D"/>
    <w:rsid w:val="00224EE3"/>
    <w:rsid w:val="002334B6"/>
    <w:rsid w:val="002371BB"/>
    <w:rsid w:val="002535F3"/>
    <w:rsid w:val="00255D6B"/>
    <w:rsid w:val="00263798"/>
    <w:rsid w:val="00271DE0"/>
    <w:rsid w:val="0027284E"/>
    <w:rsid w:val="002729FE"/>
    <w:rsid w:val="002769CE"/>
    <w:rsid w:val="0028330B"/>
    <w:rsid w:val="0028371A"/>
    <w:rsid w:val="002878E2"/>
    <w:rsid w:val="00297A16"/>
    <w:rsid w:val="002C5085"/>
    <w:rsid w:val="002D0D23"/>
    <w:rsid w:val="002E1837"/>
    <w:rsid w:val="00301280"/>
    <w:rsid w:val="00302D04"/>
    <w:rsid w:val="00306880"/>
    <w:rsid w:val="00307676"/>
    <w:rsid w:val="00317F29"/>
    <w:rsid w:val="003208EC"/>
    <w:rsid w:val="00323B47"/>
    <w:rsid w:val="00327C32"/>
    <w:rsid w:val="003370F3"/>
    <w:rsid w:val="003525E4"/>
    <w:rsid w:val="00364835"/>
    <w:rsid w:val="00371334"/>
    <w:rsid w:val="00371676"/>
    <w:rsid w:val="003913CD"/>
    <w:rsid w:val="003B0766"/>
    <w:rsid w:val="003B0CED"/>
    <w:rsid w:val="003E4402"/>
    <w:rsid w:val="003E4F07"/>
    <w:rsid w:val="003F755C"/>
    <w:rsid w:val="004006D9"/>
    <w:rsid w:val="00401A1B"/>
    <w:rsid w:val="00411C18"/>
    <w:rsid w:val="004153A6"/>
    <w:rsid w:val="0041542F"/>
    <w:rsid w:val="004347B1"/>
    <w:rsid w:val="004352D0"/>
    <w:rsid w:val="0044051B"/>
    <w:rsid w:val="00441F0D"/>
    <w:rsid w:val="00443812"/>
    <w:rsid w:val="004617E1"/>
    <w:rsid w:val="00466B1C"/>
    <w:rsid w:val="00470E28"/>
    <w:rsid w:val="00481DFB"/>
    <w:rsid w:val="00497269"/>
    <w:rsid w:val="004B2FD2"/>
    <w:rsid w:val="004D0529"/>
    <w:rsid w:val="004D7458"/>
    <w:rsid w:val="004E64A1"/>
    <w:rsid w:val="004F5E44"/>
    <w:rsid w:val="004F7ED1"/>
    <w:rsid w:val="0052249D"/>
    <w:rsid w:val="00537B0A"/>
    <w:rsid w:val="00556AE2"/>
    <w:rsid w:val="00561E92"/>
    <w:rsid w:val="0058486E"/>
    <w:rsid w:val="0059066B"/>
    <w:rsid w:val="005951D5"/>
    <w:rsid w:val="005A06C4"/>
    <w:rsid w:val="005A6368"/>
    <w:rsid w:val="005A66B0"/>
    <w:rsid w:val="005B39A3"/>
    <w:rsid w:val="005B44A2"/>
    <w:rsid w:val="005E4A48"/>
    <w:rsid w:val="005F0864"/>
    <w:rsid w:val="005F6607"/>
    <w:rsid w:val="0060295E"/>
    <w:rsid w:val="00604747"/>
    <w:rsid w:val="00614CE9"/>
    <w:rsid w:val="0062430C"/>
    <w:rsid w:val="00626321"/>
    <w:rsid w:val="00626A5C"/>
    <w:rsid w:val="00630F73"/>
    <w:rsid w:val="006320F5"/>
    <w:rsid w:val="00634FB3"/>
    <w:rsid w:val="00636F28"/>
    <w:rsid w:val="00652230"/>
    <w:rsid w:val="006567EE"/>
    <w:rsid w:val="00657E9B"/>
    <w:rsid w:val="00684ECB"/>
    <w:rsid w:val="00695D0E"/>
    <w:rsid w:val="006A6B2B"/>
    <w:rsid w:val="006A796E"/>
    <w:rsid w:val="006C0C44"/>
    <w:rsid w:val="006C37AF"/>
    <w:rsid w:val="006C4669"/>
    <w:rsid w:val="006C5F47"/>
    <w:rsid w:val="006C65FF"/>
    <w:rsid w:val="006D3854"/>
    <w:rsid w:val="006E6A5C"/>
    <w:rsid w:val="006F6FD4"/>
    <w:rsid w:val="00710B68"/>
    <w:rsid w:val="00711320"/>
    <w:rsid w:val="007127F9"/>
    <w:rsid w:val="00722B56"/>
    <w:rsid w:val="00732F91"/>
    <w:rsid w:val="00733443"/>
    <w:rsid w:val="007343BF"/>
    <w:rsid w:val="00745081"/>
    <w:rsid w:val="00762F6E"/>
    <w:rsid w:val="00771594"/>
    <w:rsid w:val="00774008"/>
    <w:rsid w:val="00781E36"/>
    <w:rsid w:val="007836CD"/>
    <w:rsid w:val="0078770F"/>
    <w:rsid w:val="00791D39"/>
    <w:rsid w:val="00796C22"/>
    <w:rsid w:val="007C5569"/>
    <w:rsid w:val="007D0CF0"/>
    <w:rsid w:val="007F12D9"/>
    <w:rsid w:val="00800EDC"/>
    <w:rsid w:val="00806F52"/>
    <w:rsid w:val="008132B2"/>
    <w:rsid w:val="008252DC"/>
    <w:rsid w:val="0082721B"/>
    <w:rsid w:val="00845286"/>
    <w:rsid w:val="00861150"/>
    <w:rsid w:val="00866B48"/>
    <w:rsid w:val="008757E0"/>
    <w:rsid w:val="008862BD"/>
    <w:rsid w:val="00891646"/>
    <w:rsid w:val="008A6EF7"/>
    <w:rsid w:val="008B14B6"/>
    <w:rsid w:val="008D02BF"/>
    <w:rsid w:val="008D13BC"/>
    <w:rsid w:val="008D2700"/>
    <w:rsid w:val="008D59DF"/>
    <w:rsid w:val="008E0D4B"/>
    <w:rsid w:val="008E4601"/>
    <w:rsid w:val="00904FB4"/>
    <w:rsid w:val="009068E4"/>
    <w:rsid w:val="00917B01"/>
    <w:rsid w:val="00922DBB"/>
    <w:rsid w:val="00923403"/>
    <w:rsid w:val="00941CF7"/>
    <w:rsid w:val="00947835"/>
    <w:rsid w:val="00950FCE"/>
    <w:rsid w:val="00951CD5"/>
    <w:rsid w:val="00961C8D"/>
    <w:rsid w:val="009748EA"/>
    <w:rsid w:val="0097763A"/>
    <w:rsid w:val="009824CB"/>
    <w:rsid w:val="00984107"/>
    <w:rsid w:val="0099320B"/>
    <w:rsid w:val="009A2D49"/>
    <w:rsid w:val="009B0AB7"/>
    <w:rsid w:val="009C0855"/>
    <w:rsid w:val="009C163C"/>
    <w:rsid w:val="009D5D61"/>
    <w:rsid w:val="009D5DE6"/>
    <w:rsid w:val="009D62B4"/>
    <w:rsid w:val="009D7D41"/>
    <w:rsid w:val="009E1667"/>
    <w:rsid w:val="009F6D54"/>
    <w:rsid w:val="009F6EC2"/>
    <w:rsid w:val="00A203A1"/>
    <w:rsid w:val="00A22F34"/>
    <w:rsid w:val="00A238A6"/>
    <w:rsid w:val="00A246E1"/>
    <w:rsid w:val="00A25C13"/>
    <w:rsid w:val="00A27B11"/>
    <w:rsid w:val="00A317D1"/>
    <w:rsid w:val="00A33D50"/>
    <w:rsid w:val="00A509F7"/>
    <w:rsid w:val="00A57C4A"/>
    <w:rsid w:val="00A85B10"/>
    <w:rsid w:val="00A90064"/>
    <w:rsid w:val="00AA462E"/>
    <w:rsid w:val="00AA5CAB"/>
    <w:rsid w:val="00AB0AE4"/>
    <w:rsid w:val="00AB31F0"/>
    <w:rsid w:val="00AC194A"/>
    <w:rsid w:val="00AC40D8"/>
    <w:rsid w:val="00AD01B2"/>
    <w:rsid w:val="00AD3BD0"/>
    <w:rsid w:val="00AF5397"/>
    <w:rsid w:val="00B01D7C"/>
    <w:rsid w:val="00B04923"/>
    <w:rsid w:val="00B56EBA"/>
    <w:rsid w:val="00B74311"/>
    <w:rsid w:val="00B74C57"/>
    <w:rsid w:val="00B803F3"/>
    <w:rsid w:val="00B80CED"/>
    <w:rsid w:val="00BA4810"/>
    <w:rsid w:val="00BE284B"/>
    <w:rsid w:val="00BE62FB"/>
    <w:rsid w:val="00BE6F96"/>
    <w:rsid w:val="00BF3999"/>
    <w:rsid w:val="00BF3AA6"/>
    <w:rsid w:val="00BF3C49"/>
    <w:rsid w:val="00C04F4A"/>
    <w:rsid w:val="00C135FA"/>
    <w:rsid w:val="00C2029E"/>
    <w:rsid w:val="00C24A8D"/>
    <w:rsid w:val="00C2605D"/>
    <w:rsid w:val="00C36F5A"/>
    <w:rsid w:val="00C62B4D"/>
    <w:rsid w:val="00C874E1"/>
    <w:rsid w:val="00CA0DEB"/>
    <w:rsid w:val="00CA3C2B"/>
    <w:rsid w:val="00CC3903"/>
    <w:rsid w:val="00D04D75"/>
    <w:rsid w:val="00D110BA"/>
    <w:rsid w:val="00D171BE"/>
    <w:rsid w:val="00D2397F"/>
    <w:rsid w:val="00D26095"/>
    <w:rsid w:val="00D43903"/>
    <w:rsid w:val="00D45B1C"/>
    <w:rsid w:val="00D53062"/>
    <w:rsid w:val="00D6420C"/>
    <w:rsid w:val="00D7797B"/>
    <w:rsid w:val="00D827B8"/>
    <w:rsid w:val="00D94857"/>
    <w:rsid w:val="00D94959"/>
    <w:rsid w:val="00DA2A1B"/>
    <w:rsid w:val="00DA5D52"/>
    <w:rsid w:val="00DB1B47"/>
    <w:rsid w:val="00DD20D4"/>
    <w:rsid w:val="00DE16D9"/>
    <w:rsid w:val="00DE6066"/>
    <w:rsid w:val="00E03BCF"/>
    <w:rsid w:val="00E07217"/>
    <w:rsid w:val="00E1084B"/>
    <w:rsid w:val="00E1563B"/>
    <w:rsid w:val="00E34828"/>
    <w:rsid w:val="00E37153"/>
    <w:rsid w:val="00E422FF"/>
    <w:rsid w:val="00E452FA"/>
    <w:rsid w:val="00E51199"/>
    <w:rsid w:val="00E55B08"/>
    <w:rsid w:val="00E624C3"/>
    <w:rsid w:val="00E65561"/>
    <w:rsid w:val="00E75377"/>
    <w:rsid w:val="00E80EB8"/>
    <w:rsid w:val="00E83FBE"/>
    <w:rsid w:val="00E94BC9"/>
    <w:rsid w:val="00EB644D"/>
    <w:rsid w:val="00EE3E7A"/>
    <w:rsid w:val="00EF214F"/>
    <w:rsid w:val="00F03DF5"/>
    <w:rsid w:val="00F07F29"/>
    <w:rsid w:val="00F1491C"/>
    <w:rsid w:val="00F14CD4"/>
    <w:rsid w:val="00F221C7"/>
    <w:rsid w:val="00F24379"/>
    <w:rsid w:val="00F30AB0"/>
    <w:rsid w:val="00F374DC"/>
    <w:rsid w:val="00F44964"/>
    <w:rsid w:val="00F47600"/>
    <w:rsid w:val="00F54D24"/>
    <w:rsid w:val="00F61D1E"/>
    <w:rsid w:val="00F66B2B"/>
    <w:rsid w:val="00F67310"/>
    <w:rsid w:val="00F74512"/>
    <w:rsid w:val="00F75A78"/>
    <w:rsid w:val="00F84F4F"/>
    <w:rsid w:val="00F97EBA"/>
    <w:rsid w:val="00FB493C"/>
    <w:rsid w:val="00FB4DAE"/>
    <w:rsid w:val="00FC2418"/>
    <w:rsid w:val="00FC383E"/>
    <w:rsid w:val="00FE344C"/>
    <w:rsid w:val="00FE5B50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D"/>
  </w:style>
  <w:style w:type="paragraph" w:styleId="1">
    <w:name w:val="heading 1"/>
    <w:basedOn w:val="a"/>
    <w:link w:val="10"/>
    <w:uiPriority w:val="9"/>
    <w:qFormat/>
    <w:rsid w:val="000A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2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3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4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57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BC9A-A869-47CC-8FA8-572E810B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Керова Елена Анатольевна</cp:lastModifiedBy>
  <cp:revision>12</cp:revision>
  <cp:lastPrinted>2016-06-02T09:22:00Z</cp:lastPrinted>
  <dcterms:created xsi:type="dcterms:W3CDTF">2020-12-14T15:26:00Z</dcterms:created>
  <dcterms:modified xsi:type="dcterms:W3CDTF">2023-10-13T09:09:00Z</dcterms:modified>
  <cp:category>Файлы документов</cp:category>
</cp:coreProperties>
</file>