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FFF" w:rsidRDefault="00374FFF" w:rsidP="00374FFF">
      <w:pPr>
        <w:pStyle w:val="docdata"/>
        <w:keepNext/>
        <w:spacing w:before="240" w:beforeAutospacing="0" w:after="60" w:afterAutospacing="0"/>
        <w:jc w:val="center"/>
      </w:pPr>
      <w:r>
        <w:rPr>
          <w:color w:val="000000"/>
          <w:sz w:val="26"/>
          <w:szCs w:val="26"/>
        </w:rPr>
        <w:t>ОПОВЕЩЕНИЕ</w:t>
      </w:r>
    </w:p>
    <w:p w:rsidR="00374FFF" w:rsidRDefault="00374FFF" w:rsidP="00374FF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6"/>
          <w:szCs w:val="26"/>
        </w:rPr>
        <w:t>Администрация городского округа город Дзержинск информирует о проведении общественных обсуждений проекта планировки территории в районе шоссе Нижегородское, 20 в городском округе город Дзержинск Нижегородской области.</w:t>
      </w:r>
    </w:p>
    <w:p w:rsidR="00374FFF" w:rsidRDefault="00374FFF" w:rsidP="00374FFF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>Проект будет размещен на официальном сайте администрации города </w:t>
      </w:r>
      <w:hyperlink r:id="rId5" w:tooltip="https://адмдзержинск.рф" w:history="1">
        <w:r>
          <w:rPr>
            <w:rStyle w:val="a4"/>
            <w:sz w:val="26"/>
            <w:szCs w:val="26"/>
          </w:rPr>
          <w:t>https://адмдзержинск.рф</w:t>
        </w:r>
      </w:hyperlink>
      <w:r>
        <w:rPr>
          <w:color w:val="000000"/>
          <w:sz w:val="26"/>
          <w:szCs w:val="26"/>
        </w:rPr>
        <w:t> 15 октября 2025 года.</w:t>
      </w:r>
    </w:p>
    <w:p w:rsidR="00374FFF" w:rsidRDefault="00374FFF" w:rsidP="00374FFF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>Порядок проведения общественных обсуждений осуществляется в соответствии с решением городской Думы г. Дзержинска от 23 июня 2020 года № 916 «</w:t>
      </w:r>
      <w:proofErr w:type="gramStart"/>
      <w:r>
        <w:rPr>
          <w:color w:val="000000"/>
          <w:sz w:val="26"/>
          <w:szCs w:val="26"/>
        </w:rPr>
        <w:t>Об  утверждении</w:t>
      </w:r>
      <w:proofErr w:type="gramEnd"/>
      <w:r>
        <w:rPr>
          <w:color w:val="000000"/>
          <w:sz w:val="26"/>
          <w:szCs w:val="26"/>
        </w:rPr>
        <w:t xml:space="preserve"> Порядка организации и проведения общественных обсуждений по вопросам градостроительной деятельности».</w:t>
      </w:r>
    </w:p>
    <w:p w:rsidR="00374FFF" w:rsidRDefault="00374FFF" w:rsidP="00374FFF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>Место и дата открытия экспозиции (экспозиций) проекта, подлежащего рассмотрению на общественных обсуждениях – 15 октября 2025 года:</w:t>
      </w:r>
    </w:p>
    <w:p w:rsidR="00374FFF" w:rsidRDefault="00374FFF" w:rsidP="00374FFF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 xml:space="preserve">- на информационном стенде </w:t>
      </w:r>
      <w:proofErr w:type="spellStart"/>
      <w:r>
        <w:rPr>
          <w:color w:val="000000"/>
          <w:sz w:val="26"/>
          <w:szCs w:val="26"/>
        </w:rPr>
        <w:t>ул.Октябрьская</w:t>
      </w:r>
      <w:proofErr w:type="spellEnd"/>
      <w:r>
        <w:rPr>
          <w:color w:val="000000"/>
          <w:sz w:val="26"/>
          <w:szCs w:val="26"/>
        </w:rPr>
        <w:t>, 5А;</w:t>
      </w:r>
    </w:p>
    <w:p w:rsidR="00374FFF" w:rsidRDefault="00374FFF" w:rsidP="00374FFF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 xml:space="preserve">- на информационном стенде, расположенном в помещении МБУ «Многофункциональный центр и ГА» </w:t>
      </w:r>
      <w:proofErr w:type="spellStart"/>
      <w:r>
        <w:rPr>
          <w:color w:val="000000"/>
          <w:sz w:val="26"/>
          <w:szCs w:val="26"/>
        </w:rPr>
        <w:t>ул.Гастелло</w:t>
      </w:r>
      <w:proofErr w:type="spellEnd"/>
      <w:r>
        <w:rPr>
          <w:color w:val="000000"/>
          <w:sz w:val="26"/>
          <w:szCs w:val="26"/>
        </w:rPr>
        <w:t>, 11/25.</w:t>
      </w:r>
    </w:p>
    <w:p w:rsidR="00374FFF" w:rsidRDefault="00374FFF" w:rsidP="00374FFF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>Сроки проведения экспозиции (экспозиций) проекта: с «15» октября по «23» октября 2025 года.</w:t>
      </w:r>
    </w:p>
    <w:p w:rsidR="00374FFF" w:rsidRDefault="00374FFF" w:rsidP="00374FFF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>Дни и часы посещения экспозиции (экспозиций) проекта: понедельник, вторник, среда и пятница с 8:00 до 17:00.</w:t>
      </w:r>
    </w:p>
    <w:p w:rsidR="00374FFF" w:rsidRDefault="00374FFF" w:rsidP="00374FFF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>Дни и время консультирования посетителей: понедельник и вторник с 9:00 до 16:00.</w:t>
      </w:r>
    </w:p>
    <w:p w:rsidR="00374FFF" w:rsidRDefault="00374FFF" w:rsidP="00374FFF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 xml:space="preserve">Предложения и замечания, касающиеся проекта, предоставлять в письменном виде в сроки проведения экспозиции по адресу: </w:t>
      </w:r>
    </w:p>
    <w:p w:rsidR="00374FFF" w:rsidRDefault="00374FFF" w:rsidP="00374FFF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 xml:space="preserve">- Нижегородская </w:t>
      </w:r>
      <w:proofErr w:type="gramStart"/>
      <w:r>
        <w:rPr>
          <w:color w:val="000000"/>
          <w:sz w:val="26"/>
          <w:szCs w:val="26"/>
        </w:rPr>
        <w:t xml:space="preserve">область,  </w:t>
      </w:r>
      <w:proofErr w:type="spellStart"/>
      <w:r>
        <w:rPr>
          <w:color w:val="000000"/>
          <w:sz w:val="26"/>
          <w:szCs w:val="26"/>
        </w:rPr>
        <w:t>г.Дзержинск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ул.Октябрьская</w:t>
      </w:r>
      <w:proofErr w:type="spellEnd"/>
      <w:r>
        <w:rPr>
          <w:color w:val="000000"/>
          <w:sz w:val="26"/>
          <w:szCs w:val="26"/>
        </w:rPr>
        <w:t>, д.5А;</w:t>
      </w:r>
    </w:p>
    <w:p w:rsidR="00374FFF" w:rsidRDefault="00374FFF" w:rsidP="00374FFF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 xml:space="preserve">- по электронной почте - </w:t>
      </w:r>
      <w:hyperlink r:id="rId6" w:tooltip="mailto:official@adm.dzr.nnov.ru" w:history="1">
        <w:r>
          <w:rPr>
            <w:rStyle w:val="a4"/>
            <w:sz w:val="26"/>
            <w:szCs w:val="26"/>
          </w:rPr>
          <w:t>official@adm.dzr.nnov.ru</w:t>
        </w:r>
      </w:hyperlink>
      <w:r>
        <w:rPr>
          <w:color w:val="000000"/>
          <w:sz w:val="26"/>
          <w:szCs w:val="26"/>
        </w:rPr>
        <w:t xml:space="preserve">; </w:t>
      </w:r>
      <w:hyperlink r:id="rId7" w:tooltip="mailto:official@depgraddzr.ru" w:history="1">
        <w:r>
          <w:rPr>
            <w:rStyle w:val="a4"/>
            <w:sz w:val="26"/>
            <w:szCs w:val="26"/>
          </w:rPr>
          <w:t>official@depgraddzr.ru</w:t>
        </w:r>
      </w:hyperlink>
      <w:r>
        <w:rPr>
          <w:color w:val="000000"/>
          <w:sz w:val="26"/>
          <w:szCs w:val="26"/>
        </w:rPr>
        <w:t>;</w:t>
      </w:r>
    </w:p>
    <w:p w:rsidR="00374FFF" w:rsidRDefault="00374FFF" w:rsidP="00374FFF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 xml:space="preserve">- на официальный сайт администрации города - </w:t>
      </w:r>
      <w:hyperlink r:id="rId8" w:tooltip="https://адмдзержинск.рф" w:history="1">
        <w:r>
          <w:rPr>
            <w:rStyle w:val="a4"/>
            <w:sz w:val="26"/>
            <w:szCs w:val="26"/>
          </w:rPr>
          <w:t>https://адмдзержинск.рф</w:t>
        </w:r>
      </w:hyperlink>
      <w:r>
        <w:rPr>
          <w:color w:val="000000"/>
          <w:sz w:val="26"/>
          <w:szCs w:val="26"/>
        </w:rPr>
        <w:t>;</w:t>
      </w:r>
    </w:p>
    <w:p w:rsidR="00374FFF" w:rsidRDefault="00374FFF" w:rsidP="00374FFF">
      <w:pPr>
        <w:pStyle w:val="a3"/>
        <w:spacing w:before="0" w:beforeAutospacing="0" w:after="0" w:afterAutospacing="0"/>
        <w:ind w:firstLine="698"/>
      </w:pPr>
      <w:r>
        <w:rPr>
          <w:color w:val="000000"/>
          <w:sz w:val="26"/>
          <w:szCs w:val="26"/>
        </w:rPr>
        <w:t xml:space="preserve">- в электронной системе ПОС - </w:t>
      </w:r>
      <w:hyperlink r:id="rId9" w:tooltip="https://pos.gosuslugi.ru/backoffice/" w:history="1">
        <w:r>
          <w:rPr>
            <w:rStyle w:val="a4"/>
            <w:sz w:val="26"/>
            <w:szCs w:val="26"/>
          </w:rPr>
          <w:t>https://pos.gosuslugi.ru/backoffice/</w:t>
        </w:r>
      </w:hyperlink>
      <w:r>
        <w:rPr>
          <w:color w:val="000000"/>
          <w:sz w:val="26"/>
          <w:szCs w:val="26"/>
        </w:rPr>
        <w:t>.</w:t>
      </w:r>
    </w:p>
    <w:p w:rsidR="00374FFF" w:rsidRDefault="00374FFF" w:rsidP="00374FFF">
      <w:pPr>
        <w:pStyle w:val="a3"/>
        <w:spacing w:before="0" w:beforeAutospacing="0" w:after="0" w:afterAutospacing="0"/>
        <w:ind w:left="4" w:right="12" w:firstLine="566"/>
      </w:pPr>
      <w:r>
        <w:rPr>
          <w:color w:val="000000"/>
          <w:sz w:val="26"/>
          <w:szCs w:val="26"/>
        </w:rPr>
        <w:t xml:space="preserve">Предложения и замечания должны содержать информацию о лице, внесшем замечания и предложения:   </w:t>
      </w:r>
    </w:p>
    <w:p w:rsidR="00374FFF" w:rsidRDefault="00374FFF" w:rsidP="00374FFF">
      <w:pPr>
        <w:pStyle w:val="a3"/>
        <w:numPr>
          <w:ilvl w:val="0"/>
          <w:numId w:val="1"/>
        </w:numPr>
        <w:spacing w:before="0" w:beforeAutospacing="0" w:after="3" w:afterAutospacing="0" w:line="244" w:lineRule="auto"/>
        <w:ind w:left="724" w:right="12" w:firstLine="566"/>
        <w:jc w:val="both"/>
      </w:pPr>
      <w:r>
        <w:rPr>
          <w:color w:val="000000"/>
          <w:sz w:val="26"/>
          <w:szCs w:val="26"/>
        </w:rPr>
        <w:t xml:space="preserve">фамилию, имя, отчество (при наличии), адрес места жительства (регистрации), реквизиты документа, удостоверяющего личность, - для физических лиц;  </w:t>
      </w:r>
    </w:p>
    <w:p w:rsidR="00374FFF" w:rsidRDefault="00374FFF" w:rsidP="00374FFF">
      <w:pPr>
        <w:pStyle w:val="a3"/>
        <w:numPr>
          <w:ilvl w:val="0"/>
          <w:numId w:val="1"/>
        </w:numPr>
        <w:spacing w:before="0" w:beforeAutospacing="0" w:after="3" w:afterAutospacing="0" w:line="244" w:lineRule="auto"/>
        <w:ind w:left="724" w:right="12" w:firstLine="566"/>
        <w:jc w:val="both"/>
      </w:pPr>
      <w:r>
        <w:rPr>
          <w:color w:val="000000"/>
          <w:sz w:val="26"/>
          <w:szCs w:val="26"/>
        </w:rPr>
        <w:t xml:space="preserve">наименование, основной государственный регистрационный номер, место нахождения и адрес - для юридических лиц; </w:t>
      </w:r>
    </w:p>
    <w:p w:rsidR="00374FFF" w:rsidRDefault="00374FFF" w:rsidP="00374FFF">
      <w:pPr>
        <w:pStyle w:val="a3"/>
        <w:numPr>
          <w:ilvl w:val="0"/>
          <w:numId w:val="1"/>
        </w:numPr>
        <w:spacing w:before="0" w:beforeAutospacing="0" w:after="3" w:afterAutospacing="0" w:line="244" w:lineRule="auto"/>
        <w:ind w:left="724" w:right="12" w:firstLine="566"/>
        <w:jc w:val="both"/>
      </w:pPr>
      <w:r>
        <w:rPr>
          <w:color w:val="000000"/>
          <w:sz w:val="26"/>
          <w:szCs w:val="26"/>
        </w:rPr>
        <w:t xml:space="preserve">реквизиты документа, устанавливающего или удостоверяющего права на земельные участки, объекты капитального строительства, помещения (при наличии). </w:t>
      </w:r>
    </w:p>
    <w:p w:rsidR="00374FFF" w:rsidRDefault="00374FFF" w:rsidP="00374FF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6"/>
          <w:szCs w:val="26"/>
        </w:rPr>
        <w:t>Контактное лицо по вопросам публичных слушаний: Баранова Елена Борисовна – консультант департамента градостроительной деятельности, строительства и охраны объектов культурного наследия администрации города ((88313) 37-01-30). </w:t>
      </w:r>
    </w:p>
    <w:p w:rsidR="00374FFF" w:rsidRDefault="00374FFF" w:rsidP="00374FF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6"/>
          <w:szCs w:val="26"/>
        </w:rPr>
        <w:t>Участниками публичных слушаний являются:</w:t>
      </w:r>
    </w:p>
    <w:p w:rsidR="00374FFF" w:rsidRDefault="00374FFF" w:rsidP="00374FF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6"/>
          <w:szCs w:val="26"/>
        </w:rPr>
        <w:t xml:space="preserve">- граждане, постоянно проживающие на территории, в отношении которой подготовлен данный проект. Согласно сведениям, размещенным           в Государственной информационной системе обеспечения градостроительной </w:t>
      </w:r>
      <w:r>
        <w:rPr>
          <w:color w:val="000000"/>
          <w:sz w:val="26"/>
          <w:szCs w:val="26"/>
        </w:rPr>
        <w:lastRenderedPageBreak/>
        <w:t>деятельности Нижегородской области (далее - ГИСОГД НО) в границах указанной территории объекты жилищного фонда отсутствуют;</w:t>
      </w:r>
    </w:p>
    <w:p w:rsidR="00374FFF" w:rsidRDefault="00374FFF" w:rsidP="00374FF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6"/>
          <w:szCs w:val="26"/>
        </w:rPr>
        <w:t>-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Согласно сведениям ГИСОГД НО в границах указанной территории расположены земельные участки с кадастровыми номерами: 52:21:0000027:527, 52:21:0000027:117, 52:21:0000027:1035, 52:21:0000027:104, 52:21:0000027:101, 52:21:0000027:122, 52:21:0000027:107, 52:21:0000026:261, 52:21:0000026:136, 52:21:0000026:228, 52:21:0000026:135, 52:21:0000000:5468, 52:21:0000000:1570, 52:21:0000000:1943, 52:21:0000057:659, 52:21:0000057:648, 52:21:0000000:4684, а так же объекты капитального строительства с кадастровыми номерами 52:21:0000026:242, 52:21:0000026:716, 52:21:0000000:5224, 52:21:0000027:554, 52:21:0000000:5000, 52:21:0000000:9735, 52:21:0000000:5055, 52:21:0000000:494, 52:21:0000000:5054.</w:t>
      </w:r>
    </w:p>
    <w:p w:rsidR="00083FE4" w:rsidRDefault="00374FFF">
      <w:bookmarkStart w:id="0" w:name="_GoBack"/>
      <w:bookmarkEnd w:id="0"/>
    </w:p>
    <w:sectPr w:rsidR="0008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C5D70"/>
    <w:multiLevelType w:val="multilevel"/>
    <w:tmpl w:val="9F50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FF"/>
    <w:rsid w:val="00374FFF"/>
    <w:rsid w:val="0057401E"/>
    <w:rsid w:val="007A6FC5"/>
    <w:rsid w:val="00EA25B8"/>
    <w:rsid w:val="00F8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C2164-2AE8-416A-A744-66220E64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892,bqiaagaaeyqcaaagiaiaaap2ogaabeveaaaaaaaaaaaaaaaaaaaaaaaaaaaaaaaaaaaaaaaaaaaaaaaaaaaaaaaaaaaaaaaaaaaaaaaaaaaaaaaaaaaaaaaaaaaaaaaaaaaaaaaaaaaaaaaaaaaaaaaaaaaaaaaaaaaaaaaaaaaaaaaaaaaaaaaaaaaaaaaaaaaaaaaaaaaaaaaaaaaaaaaaaaaaaaaaaaaaaaa"/>
    <w:basedOn w:val="a"/>
    <w:rsid w:val="0037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4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6;&#1084;&#1076;&#1079;&#1077;&#1088;&#1078;&#1080;&#1085;&#1089;&#1082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ial@depgraddz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ial@adm.dzr.nn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&#1072;&#1076;&#1084;&#1076;&#1079;&#1077;&#1088;&#1078;&#1080;&#1085;&#1089;&#1082;.&#1088;&#1092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Кулакова</dc:creator>
  <cp:keywords/>
  <dc:description/>
  <cp:lastModifiedBy>Наталья Кулакова</cp:lastModifiedBy>
  <cp:revision>1</cp:revision>
  <dcterms:created xsi:type="dcterms:W3CDTF">2025-11-10T05:51:00Z</dcterms:created>
  <dcterms:modified xsi:type="dcterms:W3CDTF">2025-11-10T05:52:00Z</dcterms:modified>
</cp:coreProperties>
</file>